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91" w:type="dxa"/>
        <w:jc w:val="center"/>
        <w:tblLook w:val="04A0" w:firstRow="1" w:lastRow="0" w:firstColumn="1" w:lastColumn="0" w:noHBand="0" w:noVBand="1"/>
      </w:tblPr>
      <w:tblGrid>
        <w:gridCol w:w="5524"/>
        <w:gridCol w:w="8667"/>
      </w:tblGrid>
      <w:tr w:rsidR="003B2B93" w:rsidRPr="003B2B93" w14:paraId="218CA233" w14:textId="77777777" w:rsidTr="006F1548">
        <w:trPr>
          <w:trHeight w:val="856"/>
          <w:jc w:val="center"/>
        </w:trPr>
        <w:tc>
          <w:tcPr>
            <w:tcW w:w="5524" w:type="dxa"/>
          </w:tcPr>
          <w:p w14:paraId="5E348197" w14:textId="77777777" w:rsidR="00B64E89" w:rsidRPr="003B2B93" w:rsidRDefault="00B64E89" w:rsidP="009D42DE">
            <w:pPr>
              <w:pageBreakBefore/>
              <w:widowControl w:val="0"/>
              <w:tabs>
                <w:tab w:val="left" w:pos="9360"/>
              </w:tabs>
              <w:jc w:val="center"/>
              <w:rPr>
                <w:rFonts w:eastAsia="Calibri"/>
                <w:b/>
                <w:sz w:val="26"/>
                <w:szCs w:val="26"/>
              </w:rPr>
            </w:pPr>
            <w:bookmarkStart w:id="0" w:name="_Hlk211935265"/>
            <w:r w:rsidRPr="003B2B93">
              <w:rPr>
                <w:b/>
                <w:sz w:val="26"/>
                <w:szCs w:val="26"/>
              </w:rPr>
              <w:t>ỦY BAN NHÂN DÂN</w:t>
            </w:r>
          </w:p>
          <w:p w14:paraId="1F5C6363" w14:textId="77777777" w:rsidR="00B64E89" w:rsidRPr="003B2B93" w:rsidRDefault="00B64E89" w:rsidP="009D42DE">
            <w:pPr>
              <w:widowControl w:val="0"/>
              <w:tabs>
                <w:tab w:val="left" w:pos="9360"/>
              </w:tabs>
              <w:jc w:val="center"/>
              <w:rPr>
                <w:sz w:val="26"/>
                <w:szCs w:val="26"/>
              </w:rPr>
            </w:pPr>
            <w:r w:rsidRPr="003B2B93">
              <w:rPr>
                <w:b/>
                <w:sz w:val="26"/>
                <w:szCs w:val="26"/>
              </w:rPr>
              <w:t>TỈNH BẮC NINH</w:t>
            </w:r>
          </w:p>
          <w:p w14:paraId="365D8529" w14:textId="614763B1" w:rsidR="00B64E89" w:rsidRPr="003B2B93" w:rsidRDefault="00BB577F" w:rsidP="009D42DE">
            <w:pPr>
              <w:widowControl w:val="0"/>
              <w:tabs>
                <w:tab w:val="center" w:pos="1701"/>
                <w:tab w:val="center" w:pos="6379"/>
                <w:tab w:val="left" w:pos="9360"/>
              </w:tabs>
              <w:jc w:val="center"/>
              <w:rPr>
                <w:sz w:val="26"/>
                <w:szCs w:val="26"/>
              </w:rPr>
            </w:pPr>
            <w:r w:rsidRPr="003B2B93">
              <w:rPr>
                <w:noProof/>
                <w:sz w:val="26"/>
                <w:szCs w:val="26"/>
              </w:rPr>
              <mc:AlternateContent>
                <mc:Choice Requires="wps">
                  <w:drawing>
                    <wp:anchor distT="4294967291" distB="4294967291" distL="114300" distR="114300" simplePos="0" relativeHeight="251673600" behindDoc="0" locked="0" layoutInCell="1" allowOverlap="1" wp14:anchorId="6DF36A23" wp14:editId="55228098">
                      <wp:simplePos x="0" y="0"/>
                      <wp:positionH relativeFrom="column">
                        <wp:posOffset>1406194</wp:posOffset>
                      </wp:positionH>
                      <wp:positionV relativeFrom="paragraph">
                        <wp:posOffset>40005</wp:posOffset>
                      </wp:positionV>
                      <wp:extent cx="5429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60D562" id="Straight Connector 3" o:spid="_x0000_s1026" style="position:absolute;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0.7pt,3.15pt" to="153.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"/>
                  </w:pict>
                </mc:Fallback>
              </mc:AlternateContent>
            </w:r>
          </w:p>
        </w:tc>
        <w:tc>
          <w:tcPr>
            <w:tcW w:w="8667" w:type="dxa"/>
          </w:tcPr>
          <w:p w14:paraId="3CCA5893" w14:textId="77777777" w:rsidR="00B64E89" w:rsidRPr="003B2B93" w:rsidRDefault="00B64E89" w:rsidP="009D42DE">
            <w:pPr>
              <w:widowControl w:val="0"/>
              <w:tabs>
                <w:tab w:val="center" w:pos="1701"/>
                <w:tab w:val="center" w:pos="6379"/>
                <w:tab w:val="left" w:pos="9360"/>
              </w:tabs>
              <w:jc w:val="center"/>
              <w:rPr>
                <w:rFonts w:eastAsia="Calibri"/>
                <w:b/>
                <w:sz w:val="26"/>
                <w:szCs w:val="26"/>
                <w:lang w:val="pt-BR"/>
              </w:rPr>
            </w:pPr>
            <w:r w:rsidRPr="003B2B93">
              <w:rPr>
                <w:b/>
                <w:sz w:val="26"/>
                <w:szCs w:val="26"/>
                <w:lang w:val="pt-BR"/>
              </w:rPr>
              <w:t>CỘNG HÒA XÃ HỘI CHỦ NGHĨA VIỆT NAM</w:t>
            </w:r>
          </w:p>
          <w:p w14:paraId="39B4E1B5" w14:textId="77777777" w:rsidR="00B64E89" w:rsidRPr="003B2B93" w:rsidRDefault="00B64E89" w:rsidP="009D42DE">
            <w:pPr>
              <w:widowControl w:val="0"/>
              <w:tabs>
                <w:tab w:val="center" w:pos="1701"/>
                <w:tab w:val="center" w:pos="6379"/>
                <w:tab w:val="left" w:pos="9360"/>
              </w:tabs>
              <w:jc w:val="center"/>
              <w:rPr>
                <w:b/>
                <w:szCs w:val="28"/>
              </w:rPr>
            </w:pPr>
            <w:r w:rsidRPr="003B2B93">
              <w:rPr>
                <w:b/>
                <w:sz w:val="28"/>
                <w:szCs w:val="28"/>
              </w:rPr>
              <w:t>Độc lập - Tự do - Hạnh phúc</w:t>
            </w:r>
          </w:p>
          <w:p w14:paraId="6B43C294" w14:textId="3040A6E7" w:rsidR="00B64E89" w:rsidRPr="003B2B93" w:rsidRDefault="009F6332" w:rsidP="009D42DE">
            <w:pPr>
              <w:widowControl w:val="0"/>
              <w:tabs>
                <w:tab w:val="center" w:pos="1701"/>
                <w:tab w:val="center" w:pos="6379"/>
                <w:tab w:val="left" w:pos="9360"/>
              </w:tabs>
              <w:jc w:val="center"/>
              <w:rPr>
                <w:b/>
                <w:sz w:val="26"/>
                <w:szCs w:val="26"/>
                <w:lang w:val="pt-BR"/>
              </w:rPr>
            </w:pPr>
            <w:r>
              <w:rPr>
                <w:b/>
                <w:noProof/>
                <w:sz w:val="26"/>
                <w:szCs w:val="26"/>
              </w:rPr>
              <mc:AlternateContent>
                <mc:Choice Requires="wps">
                  <w:drawing>
                    <wp:anchor distT="0" distB="0" distL="114300" distR="114300" simplePos="0" relativeHeight="251674624" behindDoc="0" locked="0" layoutInCell="1" allowOverlap="1" wp14:anchorId="3B4FBA72" wp14:editId="7A2C0652">
                      <wp:simplePos x="0" y="0"/>
                      <wp:positionH relativeFrom="column">
                        <wp:posOffset>1614170</wp:posOffset>
                      </wp:positionH>
                      <wp:positionV relativeFrom="paragraph">
                        <wp:posOffset>42241</wp:posOffset>
                      </wp:positionV>
                      <wp:extent cx="2143125" cy="0"/>
                      <wp:effectExtent l="0" t="0" r="0" b="0"/>
                      <wp:wrapNone/>
                      <wp:docPr id="380515353" name="Đường nối Thẳng 4"/>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111151" id="Đường nối Thẳng 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27.1pt,3.35pt" to="295.8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" strokecolor="black [3200]" strokeweight=".5pt">
                      <v:stroke joinstyle="miter"/>
                    </v:line>
                  </w:pict>
                </mc:Fallback>
              </mc:AlternateContent>
            </w:r>
          </w:p>
        </w:tc>
      </w:tr>
    </w:tbl>
    <w:p w14:paraId="2B3750E0" w14:textId="582A9787" w:rsidR="00364485" w:rsidRPr="003B2B93" w:rsidRDefault="00364485" w:rsidP="005542FC">
      <w:pPr>
        <w:widowControl w:val="0"/>
        <w:jc w:val="center"/>
        <w:rPr>
          <w:b/>
          <w:sz w:val="26"/>
          <w:szCs w:val="26"/>
        </w:rPr>
      </w:pPr>
      <w:bookmarkStart w:id="1" w:name="_Hlk211935275"/>
      <w:bookmarkEnd w:id="0"/>
      <w:r w:rsidRPr="003B2B93">
        <w:rPr>
          <w:b/>
          <w:sz w:val="26"/>
          <w:szCs w:val="26"/>
        </w:rPr>
        <w:t>Phụ lục</w:t>
      </w:r>
      <w:r w:rsidR="007B72E2" w:rsidRPr="003B2B93">
        <w:rPr>
          <w:b/>
          <w:sz w:val="26"/>
          <w:szCs w:val="26"/>
        </w:rPr>
        <w:t xml:space="preserve"> </w:t>
      </w:r>
    </w:p>
    <w:p w14:paraId="4B8922A1" w14:textId="77777777" w:rsidR="00C93BBC" w:rsidRDefault="006D54CE" w:rsidP="005542FC">
      <w:pPr>
        <w:widowControl w:val="0"/>
        <w:jc w:val="center"/>
        <w:rPr>
          <w:b/>
          <w:sz w:val="26"/>
          <w:szCs w:val="26"/>
        </w:rPr>
      </w:pPr>
      <w:r w:rsidRPr="00725D32">
        <w:rPr>
          <w:b/>
          <w:sz w:val="26"/>
          <w:szCs w:val="26"/>
        </w:rPr>
        <w:t xml:space="preserve">DANH MỤC THỦ TỤC HÀNH CHÍNH </w:t>
      </w:r>
      <w:r w:rsidR="00C93BBC">
        <w:rPr>
          <w:b/>
          <w:sz w:val="26"/>
          <w:szCs w:val="26"/>
        </w:rPr>
        <w:t xml:space="preserve">MỚI BAN HÀNH VÀ BỊ BÃI BỎ </w:t>
      </w:r>
      <w:r w:rsidR="00420E14" w:rsidRPr="00725D32">
        <w:rPr>
          <w:b/>
          <w:sz w:val="26"/>
          <w:szCs w:val="26"/>
        </w:rPr>
        <w:t>TRONG</w:t>
      </w:r>
      <w:r w:rsidRPr="00725D32">
        <w:rPr>
          <w:b/>
          <w:sz w:val="26"/>
          <w:szCs w:val="26"/>
        </w:rPr>
        <w:t xml:space="preserve"> LĨNH VỰC </w:t>
      </w:r>
    </w:p>
    <w:p w14:paraId="030D38CF" w14:textId="77777777" w:rsidR="00C93BBC" w:rsidRDefault="00ED5DA9" w:rsidP="005542FC">
      <w:pPr>
        <w:widowControl w:val="0"/>
        <w:jc w:val="center"/>
        <w:rPr>
          <w:b/>
          <w:sz w:val="26"/>
          <w:szCs w:val="26"/>
        </w:rPr>
      </w:pPr>
      <w:r w:rsidRPr="00725D32">
        <w:rPr>
          <w:b/>
          <w:sz w:val="26"/>
          <w:szCs w:val="26"/>
        </w:rPr>
        <w:t xml:space="preserve">HOẠT ĐỘNG KHOA HỌC VÀ CÔNG NGHỆ </w:t>
      </w:r>
      <w:r w:rsidR="006D54CE" w:rsidRPr="00725D32">
        <w:rPr>
          <w:b/>
          <w:sz w:val="26"/>
          <w:szCs w:val="26"/>
        </w:rPr>
        <w:t xml:space="preserve">THUỘC PHẠM VI, CHỨC NĂNG QUẢN LÝ </w:t>
      </w:r>
    </w:p>
    <w:p w14:paraId="04266CC2" w14:textId="4CFC1E86" w:rsidR="006D54CE" w:rsidRPr="00C93BBC" w:rsidRDefault="006D54CE" w:rsidP="005542FC">
      <w:pPr>
        <w:widowControl w:val="0"/>
        <w:jc w:val="center"/>
        <w:rPr>
          <w:b/>
          <w:sz w:val="26"/>
          <w:szCs w:val="26"/>
        </w:rPr>
      </w:pPr>
      <w:r w:rsidRPr="00725D32">
        <w:rPr>
          <w:b/>
          <w:sz w:val="26"/>
          <w:szCs w:val="26"/>
        </w:rPr>
        <w:t>CỦA SỞ KHOA HỌC VÀ CÔNG NGHỆ TỈNH BẮC NINH</w:t>
      </w:r>
    </w:p>
    <w:p w14:paraId="1B143A46" w14:textId="59278A7E" w:rsidR="00573537" w:rsidRDefault="000410F3" w:rsidP="005542FC">
      <w:pPr>
        <w:widowControl w:val="0"/>
        <w:tabs>
          <w:tab w:val="center" w:pos="7144"/>
          <w:tab w:val="left" w:pos="13335"/>
        </w:tabs>
        <w:rPr>
          <w:i/>
          <w:sz w:val="26"/>
          <w:szCs w:val="26"/>
        </w:rPr>
      </w:pPr>
      <w:r w:rsidRPr="00725D32">
        <w:rPr>
          <w:i/>
          <w:sz w:val="26"/>
          <w:szCs w:val="26"/>
          <w:lang w:val="vi-VN"/>
        </w:rPr>
        <w:tab/>
      </w:r>
      <w:r w:rsidR="00300017" w:rsidRPr="00725D32">
        <w:rPr>
          <w:i/>
          <w:sz w:val="26"/>
          <w:szCs w:val="26"/>
          <w:lang w:val="vi-VN"/>
        </w:rPr>
        <w:t xml:space="preserve"> (</w:t>
      </w:r>
      <w:r w:rsidR="00300017" w:rsidRPr="00725D32">
        <w:rPr>
          <w:i/>
          <w:sz w:val="26"/>
          <w:szCs w:val="26"/>
        </w:rPr>
        <w:t>K</w:t>
      </w:r>
      <w:r w:rsidR="00300017" w:rsidRPr="00725D32">
        <w:rPr>
          <w:i/>
          <w:sz w:val="26"/>
          <w:szCs w:val="26"/>
          <w:lang w:val="vi-VN"/>
        </w:rPr>
        <w:t>èm theo Quyết định</w:t>
      </w:r>
      <w:r w:rsidR="00300017" w:rsidRPr="00725D32">
        <w:rPr>
          <w:i/>
          <w:sz w:val="26"/>
          <w:szCs w:val="26"/>
        </w:rPr>
        <w:t xml:space="preserve"> số: </w:t>
      </w:r>
      <w:r w:rsidR="006D4386">
        <w:rPr>
          <w:i/>
          <w:sz w:val="26"/>
          <w:szCs w:val="26"/>
        </w:rPr>
        <w:t>1860</w:t>
      </w:r>
      <w:r w:rsidR="00300017" w:rsidRPr="00725D32">
        <w:rPr>
          <w:i/>
          <w:sz w:val="26"/>
          <w:szCs w:val="26"/>
        </w:rPr>
        <w:t xml:space="preserve"> /Q</w:t>
      </w:r>
      <w:r w:rsidR="00300017" w:rsidRPr="00725D32">
        <w:rPr>
          <w:i/>
          <w:sz w:val="26"/>
          <w:szCs w:val="26"/>
          <w:lang w:val="vi-VN"/>
        </w:rPr>
        <w:t>Đ-UBND</w:t>
      </w:r>
      <w:r w:rsidR="00300017" w:rsidRPr="00725D32">
        <w:rPr>
          <w:i/>
          <w:sz w:val="26"/>
          <w:szCs w:val="26"/>
        </w:rPr>
        <w:t xml:space="preserve"> ngày </w:t>
      </w:r>
      <w:r w:rsidR="006D4386">
        <w:rPr>
          <w:i/>
          <w:sz w:val="26"/>
          <w:szCs w:val="26"/>
        </w:rPr>
        <w:t>23</w:t>
      </w:r>
      <w:r w:rsidR="00300017" w:rsidRPr="00725D32">
        <w:rPr>
          <w:i/>
          <w:sz w:val="26"/>
          <w:szCs w:val="26"/>
        </w:rPr>
        <w:t xml:space="preserve"> /</w:t>
      </w:r>
      <w:r w:rsidR="009F6332">
        <w:rPr>
          <w:i/>
          <w:sz w:val="26"/>
          <w:szCs w:val="26"/>
        </w:rPr>
        <w:t>12</w:t>
      </w:r>
      <w:r w:rsidR="00300017" w:rsidRPr="00725D32">
        <w:rPr>
          <w:i/>
          <w:sz w:val="26"/>
          <w:szCs w:val="26"/>
        </w:rPr>
        <w:t>/202</w:t>
      </w:r>
      <w:r w:rsidR="00906D4A" w:rsidRPr="00725D32">
        <w:rPr>
          <w:i/>
          <w:sz w:val="26"/>
          <w:szCs w:val="26"/>
        </w:rPr>
        <w:t>5</w:t>
      </w:r>
      <w:r w:rsidR="00300017" w:rsidRPr="00725D32">
        <w:rPr>
          <w:i/>
          <w:sz w:val="26"/>
          <w:szCs w:val="26"/>
        </w:rPr>
        <w:t xml:space="preserve"> của </w:t>
      </w:r>
      <w:r w:rsidR="00300017" w:rsidRPr="00725D32">
        <w:rPr>
          <w:i/>
          <w:sz w:val="26"/>
          <w:szCs w:val="26"/>
          <w:lang w:val="vi-VN"/>
        </w:rPr>
        <w:t>Chủ tịch UBND tỉnh Bắc Ninh</w:t>
      </w:r>
      <w:r w:rsidR="00300017" w:rsidRPr="00725D32">
        <w:rPr>
          <w:i/>
          <w:sz w:val="26"/>
          <w:szCs w:val="26"/>
        </w:rPr>
        <w:t>)</w:t>
      </w:r>
    </w:p>
    <w:p w14:paraId="09A46E50" w14:textId="25F1108C" w:rsidR="005542FC" w:rsidRDefault="009A714F" w:rsidP="00A14CAC">
      <w:pPr>
        <w:widowControl w:val="0"/>
        <w:spacing w:after="240"/>
        <w:jc w:val="both"/>
        <w:rPr>
          <w:b/>
          <w:bCs/>
          <w:iCs/>
          <w:sz w:val="28"/>
          <w:szCs w:val="28"/>
        </w:rPr>
      </w:pPr>
      <w:r w:rsidRPr="00725D32">
        <w:rPr>
          <w:noProof/>
        </w:rPr>
        <mc:AlternateContent>
          <mc:Choice Requires="wps">
            <w:drawing>
              <wp:anchor distT="4294967291" distB="4294967291" distL="114300" distR="114300" simplePos="0" relativeHeight="251658752" behindDoc="0" locked="0" layoutInCell="1" allowOverlap="1" wp14:anchorId="416B36E6" wp14:editId="7A03DEEC">
                <wp:simplePos x="0" y="0"/>
                <wp:positionH relativeFrom="column">
                  <wp:posOffset>3371215</wp:posOffset>
                </wp:positionH>
                <wp:positionV relativeFrom="paragraph">
                  <wp:posOffset>29845</wp:posOffset>
                </wp:positionV>
                <wp:extent cx="189674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7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4AA981" id="Straight Connector 1"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5.45pt,2.35pt" to="414.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FsssAEAAEgDAAAOAAAAZHJzL2Uyb0RvYy54bWysU8Fu2zAMvQ/YPwi6L06CpW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"/>
            </w:pict>
          </mc:Fallback>
        </mc:AlternateContent>
      </w:r>
    </w:p>
    <w:p w14:paraId="1541ABA1" w14:textId="401BE81D" w:rsidR="00A14CAC" w:rsidRPr="003B2B93" w:rsidRDefault="00A14CAC" w:rsidP="00A14CAC">
      <w:pPr>
        <w:widowControl w:val="0"/>
        <w:spacing w:after="240"/>
        <w:jc w:val="both"/>
        <w:rPr>
          <w:b/>
          <w:bCs/>
          <w:iCs/>
          <w:sz w:val="28"/>
          <w:szCs w:val="28"/>
        </w:rPr>
      </w:pPr>
      <w:r w:rsidRPr="003B2B93">
        <w:rPr>
          <w:b/>
          <w:bCs/>
          <w:iCs/>
          <w:sz w:val="28"/>
          <w:szCs w:val="28"/>
        </w:rPr>
        <w:t>I. Danh mục TTHC công bố mới</w:t>
      </w:r>
    </w:p>
    <w:tbl>
      <w:tblPr>
        <w:tblW w:w="49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77"/>
        <w:gridCol w:w="1293"/>
        <w:gridCol w:w="2045"/>
        <w:gridCol w:w="3318"/>
        <w:gridCol w:w="1440"/>
        <w:gridCol w:w="898"/>
        <w:gridCol w:w="3585"/>
      </w:tblGrid>
      <w:tr w:rsidR="009A714F" w:rsidRPr="009A714F" w14:paraId="1FAFB912" w14:textId="77777777" w:rsidTr="00D34AB3">
        <w:trPr>
          <w:trHeight w:val="334"/>
        </w:trPr>
        <w:tc>
          <w:tcPr>
            <w:tcW w:w="228" w:type="pct"/>
          </w:tcPr>
          <w:bookmarkEnd w:id="1"/>
          <w:p w14:paraId="20FD248B" w14:textId="091B0940" w:rsidR="002A5E19" w:rsidRPr="009A714F" w:rsidRDefault="002A5E19" w:rsidP="005C4289">
            <w:pPr>
              <w:widowControl w:val="0"/>
              <w:rPr>
                <w:b/>
              </w:rPr>
            </w:pPr>
            <w:r w:rsidRPr="009A714F">
              <w:rPr>
                <w:b/>
              </w:rPr>
              <w:t>TT</w:t>
            </w:r>
          </w:p>
        </w:tc>
        <w:tc>
          <w:tcPr>
            <w:tcW w:w="344" w:type="pct"/>
          </w:tcPr>
          <w:p w14:paraId="2A6FA963" w14:textId="77777777" w:rsidR="002A5E19" w:rsidRPr="009A714F" w:rsidRDefault="002A5E19" w:rsidP="005C4289">
            <w:pPr>
              <w:widowControl w:val="0"/>
              <w:shd w:val="clear" w:color="auto" w:fill="FFFFFF"/>
              <w:jc w:val="center"/>
              <w:rPr>
                <w:b/>
                <w:lang w:val="vi-VN"/>
              </w:rPr>
            </w:pPr>
            <w:r w:rsidRPr="009A714F">
              <w:rPr>
                <w:b/>
              </w:rPr>
              <w:t>Mã TTHC</w:t>
            </w:r>
          </w:p>
        </w:tc>
        <w:tc>
          <w:tcPr>
            <w:tcW w:w="455" w:type="pct"/>
          </w:tcPr>
          <w:p w14:paraId="18C1F9FB" w14:textId="77777777" w:rsidR="002A5E19" w:rsidRPr="009A714F" w:rsidRDefault="002A5E19" w:rsidP="00D562B2">
            <w:pPr>
              <w:widowControl w:val="0"/>
              <w:shd w:val="clear" w:color="auto" w:fill="FFFFFF"/>
              <w:jc w:val="both"/>
              <w:rPr>
                <w:b/>
                <w:lang w:val="vi-VN"/>
              </w:rPr>
            </w:pPr>
            <w:r w:rsidRPr="009A714F">
              <w:rPr>
                <w:b/>
              </w:rPr>
              <w:t>Tên TTHC</w:t>
            </w:r>
          </w:p>
        </w:tc>
        <w:tc>
          <w:tcPr>
            <w:tcW w:w="720" w:type="pct"/>
          </w:tcPr>
          <w:p w14:paraId="649FE2CE" w14:textId="77777777" w:rsidR="002A5E19" w:rsidRPr="009A714F" w:rsidRDefault="002A5E19" w:rsidP="005C4289">
            <w:pPr>
              <w:widowControl w:val="0"/>
              <w:shd w:val="clear" w:color="auto" w:fill="FFFFFF"/>
              <w:jc w:val="center"/>
              <w:rPr>
                <w:b/>
                <w:lang w:val="vi-VN"/>
              </w:rPr>
            </w:pPr>
            <w:r w:rsidRPr="009A714F">
              <w:rPr>
                <w:b/>
              </w:rPr>
              <w:t>Cách thức thực hiện</w:t>
            </w:r>
          </w:p>
        </w:tc>
        <w:tc>
          <w:tcPr>
            <w:tcW w:w="1168" w:type="pct"/>
          </w:tcPr>
          <w:p w14:paraId="64CCE3C2" w14:textId="7A2C8655" w:rsidR="002A5E19" w:rsidRPr="009A714F" w:rsidRDefault="002A5E19" w:rsidP="005C4289">
            <w:pPr>
              <w:widowControl w:val="0"/>
              <w:shd w:val="clear" w:color="auto" w:fill="FFFFFF"/>
              <w:jc w:val="center"/>
              <w:rPr>
                <w:b/>
                <w:lang w:val="vi-VN"/>
              </w:rPr>
            </w:pPr>
            <w:r w:rsidRPr="009A714F">
              <w:rPr>
                <w:b/>
              </w:rPr>
              <w:t>Địa điểm</w:t>
            </w:r>
            <w:r w:rsidR="00BE1E1F" w:rsidRPr="009A714F">
              <w:rPr>
                <w:b/>
              </w:rPr>
              <w:t>/Cơ quan</w:t>
            </w:r>
            <w:r w:rsidRPr="009A714F">
              <w:rPr>
                <w:b/>
              </w:rPr>
              <w:t xml:space="preserve"> thực hiện</w:t>
            </w:r>
          </w:p>
        </w:tc>
        <w:tc>
          <w:tcPr>
            <w:tcW w:w="507" w:type="pct"/>
          </w:tcPr>
          <w:p w14:paraId="234A6B09" w14:textId="77777777" w:rsidR="002A5E19" w:rsidRPr="009A714F" w:rsidRDefault="002A5E19" w:rsidP="009A714F">
            <w:pPr>
              <w:widowControl w:val="0"/>
              <w:shd w:val="clear" w:color="auto" w:fill="FFFFFF"/>
              <w:jc w:val="both"/>
              <w:rPr>
                <w:b/>
                <w:lang w:val="vi-VN"/>
              </w:rPr>
            </w:pPr>
            <w:r w:rsidRPr="009A714F">
              <w:rPr>
                <w:b/>
              </w:rPr>
              <w:t>Thời gian giải quyết</w:t>
            </w:r>
          </w:p>
        </w:tc>
        <w:tc>
          <w:tcPr>
            <w:tcW w:w="316" w:type="pct"/>
          </w:tcPr>
          <w:p w14:paraId="78F8FEC6" w14:textId="77777777" w:rsidR="002A5E19" w:rsidRPr="009A714F" w:rsidRDefault="002A5E19" w:rsidP="005C4289">
            <w:pPr>
              <w:widowControl w:val="0"/>
              <w:shd w:val="clear" w:color="auto" w:fill="FFFFFF"/>
              <w:jc w:val="center"/>
              <w:rPr>
                <w:b/>
                <w:lang w:val="vi-VN"/>
              </w:rPr>
            </w:pPr>
            <w:r w:rsidRPr="009A714F">
              <w:rPr>
                <w:b/>
              </w:rPr>
              <w:t>Phí/ lệ phí</w:t>
            </w:r>
          </w:p>
        </w:tc>
        <w:tc>
          <w:tcPr>
            <w:tcW w:w="1262" w:type="pct"/>
          </w:tcPr>
          <w:p w14:paraId="2AA3A69E" w14:textId="3CD0156D" w:rsidR="002A5E19" w:rsidRPr="009A714F" w:rsidRDefault="002A5E19" w:rsidP="005C4289">
            <w:pPr>
              <w:widowControl w:val="0"/>
              <w:shd w:val="clear" w:color="auto" w:fill="FFFFFF"/>
              <w:jc w:val="center"/>
              <w:rPr>
                <w:b/>
              </w:rPr>
            </w:pPr>
            <w:r w:rsidRPr="009A714F">
              <w:rPr>
                <w:b/>
              </w:rPr>
              <w:t xml:space="preserve">Căn cứ </w:t>
            </w:r>
            <w:r w:rsidR="009F6332" w:rsidRPr="009A714F">
              <w:rPr>
                <w:b/>
              </w:rPr>
              <w:t>quy định TTHC</w:t>
            </w:r>
          </w:p>
          <w:p w14:paraId="0352EF37" w14:textId="076E180B" w:rsidR="000F3745" w:rsidRPr="009A714F" w:rsidRDefault="000F3745" w:rsidP="005C4289">
            <w:pPr>
              <w:widowControl w:val="0"/>
              <w:shd w:val="clear" w:color="auto" w:fill="FFFFFF"/>
              <w:jc w:val="center"/>
              <w:rPr>
                <w:bCs/>
                <w:lang w:val="vi-VN"/>
              </w:rPr>
            </w:pPr>
          </w:p>
        </w:tc>
      </w:tr>
      <w:tr w:rsidR="009A714F" w:rsidRPr="009A714F" w14:paraId="388FB1E9" w14:textId="77777777" w:rsidTr="00D34AB3">
        <w:trPr>
          <w:trHeight w:val="70"/>
        </w:trPr>
        <w:tc>
          <w:tcPr>
            <w:tcW w:w="228" w:type="pct"/>
          </w:tcPr>
          <w:p w14:paraId="335BA1D6" w14:textId="4398EB16" w:rsidR="00C34C5A" w:rsidRPr="00D34AB3" w:rsidRDefault="00C34C5A" w:rsidP="00C34C5A">
            <w:pPr>
              <w:widowControl w:val="0"/>
              <w:jc w:val="center"/>
            </w:pPr>
            <w:r w:rsidRPr="00D34AB3">
              <w:t>1</w:t>
            </w:r>
          </w:p>
        </w:tc>
        <w:tc>
          <w:tcPr>
            <w:tcW w:w="344" w:type="pct"/>
          </w:tcPr>
          <w:p w14:paraId="4664E5FD" w14:textId="77777777" w:rsidR="00C34C5A" w:rsidRDefault="00C34C5A" w:rsidP="00C34C5A">
            <w:pPr>
              <w:widowControl w:val="0"/>
              <w:jc w:val="both"/>
            </w:pPr>
            <w:r w:rsidRPr="00D34AB3">
              <w:t>1.014536</w:t>
            </w:r>
            <w:r w:rsidR="00D34AB3" w:rsidRPr="00D34AB3">
              <w:t>.H05</w:t>
            </w:r>
          </w:p>
          <w:p w14:paraId="5D5C655C" w14:textId="582DBA9D" w:rsidR="00D34AB3" w:rsidRPr="00D34AB3" w:rsidRDefault="00D34AB3" w:rsidP="00C34C5A">
            <w:pPr>
              <w:widowControl w:val="0"/>
              <w:jc w:val="both"/>
            </w:pPr>
          </w:p>
        </w:tc>
        <w:tc>
          <w:tcPr>
            <w:tcW w:w="455" w:type="pct"/>
          </w:tcPr>
          <w:p w14:paraId="3CA9535D" w14:textId="0F0075F6" w:rsidR="00C34C5A" w:rsidRPr="009A714F" w:rsidRDefault="00C34C5A" w:rsidP="00D562B2">
            <w:pPr>
              <w:widowControl w:val="0"/>
              <w:jc w:val="both"/>
            </w:pPr>
            <w:r w:rsidRPr="009A714F">
              <w:rPr>
                <w:lang w:val="vi-VN"/>
              </w:rPr>
              <w:t>Thủ tục hỗ trợ tổ chức hội thảo khoa học tại Việt Nam</w:t>
            </w:r>
          </w:p>
        </w:tc>
        <w:tc>
          <w:tcPr>
            <w:tcW w:w="720" w:type="pct"/>
          </w:tcPr>
          <w:p w14:paraId="46EFE190" w14:textId="77777777" w:rsidR="00C34C5A" w:rsidRPr="009A714F" w:rsidRDefault="00C34C5A" w:rsidP="00C34C5A">
            <w:pPr>
              <w:widowControl w:val="0"/>
              <w:jc w:val="both"/>
            </w:pPr>
            <w:r w:rsidRPr="009A714F">
              <w:t xml:space="preserve">- Nộp trực tiếp hoặc qua dịch vụ bưu chính công ích; </w:t>
            </w:r>
          </w:p>
          <w:p w14:paraId="7BAD35CA" w14:textId="77777777" w:rsidR="00C34C5A" w:rsidRPr="009A714F" w:rsidRDefault="00C34C5A" w:rsidP="00C34C5A">
            <w:pPr>
              <w:widowControl w:val="0"/>
              <w:jc w:val="both"/>
              <w:rPr>
                <w:b/>
                <w:bCs/>
              </w:rPr>
            </w:pPr>
            <w:r w:rsidRPr="009A714F">
              <w:t>- Nộp hồ sơ trực tuyến tại địa chỉ https://dichvu cong.gov.vn</w:t>
            </w:r>
          </w:p>
        </w:tc>
        <w:tc>
          <w:tcPr>
            <w:tcW w:w="1168" w:type="pct"/>
          </w:tcPr>
          <w:p w14:paraId="04B66F65" w14:textId="77777777" w:rsidR="00C34C5A" w:rsidRPr="009A714F" w:rsidRDefault="00C34C5A" w:rsidP="00C34C5A">
            <w:pPr>
              <w:jc w:val="both"/>
              <w:rPr>
                <w:rFonts w:eastAsia="Calibri"/>
                <w:lang w:val="pt-BR"/>
              </w:rPr>
            </w:pPr>
            <w:r w:rsidRPr="009A714F">
              <w:rPr>
                <w:rFonts w:eastAsia="Calibri"/>
                <w:lang w:val="pt-BR"/>
              </w:rPr>
              <w:t xml:space="preserve">- Nơi tiếp nhận và trả kết quả: </w:t>
            </w:r>
          </w:p>
          <w:p w14:paraId="65DC2D49" w14:textId="77777777" w:rsidR="00C34C5A" w:rsidRPr="009A714F" w:rsidRDefault="00C34C5A" w:rsidP="00C34C5A">
            <w:pPr>
              <w:jc w:val="both"/>
              <w:rPr>
                <w:rFonts w:eastAsia="Calibri"/>
                <w:lang w:val="pt-BR"/>
              </w:rPr>
            </w:pPr>
            <w:r w:rsidRPr="009A714F">
              <w:rPr>
                <w:rFonts w:eastAsia="Calibri"/>
                <w:lang w:val="pt-BR"/>
              </w:rPr>
              <w:t>+ Trung tâm Phục vụ hành chính công tỉnh; địa chỉ: Tầng 1 và tầng 2 (giữa 2 toà nhà A, B) Khu liên cơ quan, Quảng trường 3/2, phường Bắc Giang, tỉnh Bắc Ninh;</w:t>
            </w:r>
          </w:p>
          <w:p w14:paraId="4AC2412E" w14:textId="77777777" w:rsidR="00C34C5A" w:rsidRPr="009A714F" w:rsidRDefault="00C34C5A" w:rsidP="00C34C5A">
            <w:pPr>
              <w:jc w:val="both"/>
              <w:rPr>
                <w:rFonts w:eastAsia="Calibri"/>
                <w:lang w:val="pt-BR"/>
              </w:rPr>
            </w:pPr>
            <w:r w:rsidRPr="009A714F">
              <w:rPr>
                <w:rFonts w:eastAsia="Calibri"/>
                <w:lang w:val="pt-BR"/>
              </w:rPr>
              <w:t>+ Điểm tiếp nhận và trả kết quả TTHC phường Kinh Bắc; địa chỉ: Số 31, đường Kinh Dương Vương, phường Kinh Bắc, tỉnh Bắc Ninh;</w:t>
            </w:r>
          </w:p>
          <w:p w14:paraId="194B5EA0" w14:textId="31CAE01B" w:rsidR="00C34C5A" w:rsidRPr="009A714F" w:rsidRDefault="00C34C5A" w:rsidP="00C34C5A">
            <w:pPr>
              <w:jc w:val="both"/>
              <w:rPr>
                <w:rFonts w:eastAsia="Calibri"/>
                <w:lang w:val="pt-BR"/>
              </w:rPr>
            </w:pPr>
            <w:r w:rsidRPr="009A714F">
              <w:rPr>
                <w:rFonts w:eastAsia="Calibri"/>
                <w:lang w:val="pt-BR"/>
              </w:rPr>
              <w:t>+ Trung tâm Phục vụ hành chính công cấp xã (trong trường hợp thực hiện nộp hồ sơ không phụ thuộc vào địa giới hành chính).</w:t>
            </w:r>
          </w:p>
          <w:p w14:paraId="7B79DC97" w14:textId="77777777" w:rsidR="00C34C5A" w:rsidRPr="009A714F" w:rsidRDefault="00C34C5A" w:rsidP="00C34C5A">
            <w:pPr>
              <w:widowControl w:val="0"/>
              <w:jc w:val="both"/>
              <w:rPr>
                <w:rFonts w:eastAsia="Calibri"/>
              </w:rPr>
            </w:pPr>
            <w:r w:rsidRPr="009A714F">
              <w:rPr>
                <w:rFonts w:eastAsia="Calibri"/>
              </w:rPr>
              <w:t>- Cơ quan thực hiện: Sở Khoa học và Công nghệ.</w:t>
            </w:r>
          </w:p>
          <w:p w14:paraId="43BF0828" w14:textId="712F72CF" w:rsidR="00C34C5A" w:rsidRPr="009A714F" w:rsidRDefault="00C34C5A" w:rsidP="00C34C5A">
            <w:pPr>
              <w:widowControl w:val="0"/>
              <w:jc w:val="both"/>
              <w:rPr>
                <w:rFonts w:eastAsia="Calibri"/>
              </w:rPr>
            </w:pPr>
            <w:r w:rsidRPr="009A714F">
              <w:rPr>
                <w:rFonts w:eastAsia="Calibri"/>
              </w:rPr>
              <w:t>- Cơ quan có thẩm quyền quyết định: UBND tỉnh.</w:t>
            </w:r>
          </w:p>
        </w:tc>
        <w:tc>
          <w:tcPr>
            <w:tcW w:w="507" w:type="pct"/>
          </w:tcPr>
          <w:p w14:paraId="379184FD" w14:textId="2652D5A9" w:rsidR="00C34C5A" w:rsidRPr="009A714F" w:rsidRDefault="00C34C5A" w:rsidP="009A714F">
            <w:pPr>
              <w:widowControl w:val="0"/>
              <w:jc w:val="both"/>
              <w:rPr>
                <w:rFonts w:eastAsia="Calibri"/>
              </w:rPr>
            </w:pPr>
            <w:r w:rsidRPr="009A714F">
              <w:rPr>
                <w:rFonts w:eastAsia="Calibri"/>
              </w:rPr>
              <w:t>Tối đa 30 ngày kể từ ngày tiếp nhận hồ sơ hợp lệ</w:t>
            </w:r>
          </w:p>
        </w:tc>
        <w:tc>
          <w:tcPr>
            <w:tcW w:w="316" w:type="pct"/>
          </w:tcPr>
          <w:p w14:paraId="64A7ABC2" w14:textId="16CD142A" w:rsidR="00C34C5A" w:rsidRPr="009A714F" w:rsidRDefault="00C34C5A" w:rsidP="00C34C5A">
            <w:pPr>
              <w:jc w:val="center"/>
            </w:pPr>
            <w:r w:rsidRPr="009A714F">
              <w:t>Không</w:t>
            </w:r>
          </w:p>
        </w:tc>
        <w:tc>
          <w:tcPr>
            <w:tcW w:w="1262" w:type="pct"/>
          </w:tcPr>
          <w:p w14:paraId="420E104D" w14:textId="77777777" w:rsidR="00F73BC5" w:rsidRPr="009A714F" w:rsidRDefault="00F73BC5" w:rsidP="00F73BC5">
            <w:pPr>
              <w:jc w:val="both"/>
              <w:rPr>
                <w:lang w:val="vi-VN"/>
              </w:rPr>
            </w:pPr>
            <w:r w:rsidRPr="009A714F">
              <w:rPr>
                <w:lang w:val="vi-VN"/>
              </w:rPr>
              <w:t>- Luật Khoa học, công nghệ và đổi mới sáng tạo năm 2025;</w:t>
            </w:r>
          </w:p>
          <w:p w14:paraId="30941ED6" w14:textId="77777777" w:rsidR="00F73BC5" w:rsidRPr="009A714F" w:rsidRDefault="00F73BC5" w:rsidP="00F73BC5">
            <w:pPr>
              <w:jc w:val="both"/>
              <w:rPr>
                <w:lang w:val="vi-VN"/>
              </w:rPr>
            </w:pPr>
            <w:r w:rsidRPr="009A714F">
              <w:rPr>
                <w:lang w:val="vi-VN"/>
              </w:rPr>
              <w:t>- Nghị định số 267/2025/NĐ-CP ngày 14/10/2025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1C6A641F" w14:textId="3D6FBF73" w:rsidR="00C34C5A" w:rsidRPr="009A714F" w:rsidRDefault="00F73BC5" w:rsidP="00F73BC5">
            <w:pPr>
              <w:spacing w:before="120"/>
              <w:jc w:val="both"/>
              <w:rPr>
                <w:rFonts w:eastAsia="SimSun"/>
                <w:bCs/>
                <w:iCs/>
                <w:lang w:eastAsia="zh-CN"/>
              </w:rPr>
            </w:pPr>
            <w:r w:rsidRPr="009A714F">
              <w:rPr>
                <w:lang w:val="vi-VN"/>
              </w:rPr>
              <w:t>- Thông tư số 43/2025/TT-BKHCN ngày 30/11/2025 của Bộ trưởng Bộ Khoa học và Công nghệ Quy định quản lý hỗ trợ hoạt động nâng cao năng lực khoa học và công nghệ.</w:t>
            </w:r>
          </w:p>
        </w:tc>
      </w:tr>
      <w:tr w:rsidR="009A714F" w:rsidRPr="009A714F" w14:paraId="056B5551" w14:textId="77777777" w:rsidTr="00D34AB3">
        <w:trPr>
          <w:trHeight w:val="70"/>
        </w:trPr>
        <w:tc>
          <w:tcPr>
            <w:tcW w:w="228" w:type="pct"/>
          </w:tcPr>
          <w:p w14:paraId="7BA8F768" w14:textId="4A1C4A0A" w:rsidR="00F73BC5" w:rsidRPr="009A714F" w:rsidRDefault="00F73BC5" w:rsidP="00F73BC5">
            <w:pPr>
              <w:widowControl w:val="0"/>
              <w:jc w:val="center"/>
            </w:pPr>
            <w:r w:rsidRPr="009A714F">
              <w:lastRenderedPageBreak/>
              <w:t>2</w:t>
            </w:r>
          </w:p>
        </w:tc>
        <w:tc>
          <w:tcPr>
            <w:tcW w:w="344" w:type="pct"/>
          </w:tcPr>
          <w:p w14:paraId="1C2840BA" w14:textId="05FB833C" w:rsidR="00F73BC5" w:rsidRPr="009A714F" w:rsidRDefault="000461B5" w:rsidP="00F73BC5">
            <w:pPr>
              <w:widowControl w:val="0"/>
              <w:jc w:val="center"/>
            </w:pPr>
            <w:r w:rsidRPr="000461B5">
              <w:t>1.014537</w:t>
            </w:r>
            <w:r>
              <w:t>.H05</w:t>
            </w:r>
          </w:p>
        </w:tc>
        <w:tc>
          <w:tcPr>
            <w:tcW w:w="455" w:type="pct"/>
          </w:tcPr>
          <w:p w14:paraId="4F47E16F" w14:textId="1FBA13B8" w:rsidR="00F73BC5" w:rsidRPr="009A714F" w:rsidRDefault="00F73BC5" w:rsidP="00D562B2">
            <w:pPr>
              <w:widowControl w:val="0"/>
              <w:jc w:val="both"/>
            </w:pPr>
            <w:r w:rsidRPr="009A714F">
              <w:rPr>
                <w:lang w:val="vi-VN"/>
              </w:rPr>
              <w:t>Thủ tục hỗ trợ phát triển tạp chí khoa học</w:t>
            </w:r>
          </w:p>
        </w:tc>
        <w:tc>
          <w:tcPr>
            <w:tcW w:w="720" w:type="pct"/>
          </w:tcPr>
          <w:p w14:paraId="13A02C34" w14:textId="77777777" w:rsidR="00F73BC5" w:rsidRPr="009A714F" w:rsidRDefault="00F73BC5" w:rsidP="00F73BC5">
            <w:pPr>
              <w:widowControl w:val="0"/>
              <w:jc w:val="both"/>
            </w:pPr>
            <w:r w:rsidRPr="009A714F">
              <w:t xml:space="preserve">- Nộp trực tiếp hoặc qua dịch vụ bưu chính công ích; </w:t>
            </w:r>
          </w:p>
          <w:p w14:paraId="02CC884F" w14:textId="77777777" w:rsidR="00F73BC5" w:rsidRPr="009A714F" w:rsidRDefault="00F73BC5" w:rsidP="00F73BC5">
            <w:pPr>
              <w:widowControl w:val="0"/>
              <w:jc w:val="both"/>
              <w:rPr>
                <w:b/>
                <w:bCs/>
              </w:rPr>
            </w:pPr>
            <w:r w:rsidRPr="009A714F">
              <w:t>- Nộp hồ sơ trực tuyến tại địa chỉ https://dichvu cong.gov.vn</w:t>
            </w:r>
          </w:p>
        </w:tc>
        <w:tc>
          <w:tcPr>
            <w:tcW w:w="1168" w:type="pct"/>
          </w:tcPr>
          <w:p w14:paraId="4A60A3A0" w14:textId="77777777" w:rsidR="00F73BC5" w:rsidRPr="009A714F" w:rsidRDefault="00F73BC5" w:rsidP="00F73BC5">
            <w:pPr>
              <w:jc w:val="both"/>
              <w:rPr>
                <w:rFonts w:eastAsia="Calibri"/>
                <w:lang w:val="pt-BR"/>
              </w:rPr>
            </w:pPr>
            <w:r w:rsidRPr="009A714F">
              <w:rPr>
                <w:rFonts w:eastAsia="Calibri"/>
                <w:lang w:val="pt-BR"/>
              </w:rPr>
              <w:t xml:space="preserve">- Nơi tiếp nhận và trả kết quả: </w:t>
            </w:r>
          </w:p>
          <w:p w14:paraId="78720052" w14:textId="77777777" w:rsidR="00F73BC5" w:rsidRPr="009A714F" w:rsidRDefault="00F73BC5" w:rsidP="00F73BC5">
            <w:pPr>
              <w:jc w:val="both"/>
              <w:rPr>
                <w:rFonts w:eastAsia="Calibri"/>
                <w:lang w:val="pt-BR"/>
              </w:rPr>
            </w:pPr>
            <w:r w:rsidRPr="009A714F">
              <w:rPr>
                <w:rFonts w:eastAsia="Calibri"/>
                <w:lang w:val="pt-BR"/>
              </w:rPr>
              <w:t>+ Trung tâm Phục vụ hành chính công tỉnh; địa chỉ: Tầng 1 và tầng 2 (giữa 2 toà nhà A, B) Khu liên cơ quan, Quảng trường 3/2, phường Bắc Giang, tỉnh Bắc Ninh;</w:t>
            </w:r>
          </w:p>
          <w:p w14:paraId="488349C4" w14:textId="77777777" w:rsidR="00F73BC5" w:rsidRPr="009A714F" w:rsidRDefault="00F73BC5" w:rsidP="00F73BC5">
            <w:pPr>
              <w:jc w:val="both"/>
              <w:rPr>
                <w:rFonts w:eastAsia="Calibri"/>
                <w:lang w:val="pt-BR"/>
              </w:rPr>
            </w:pPr>
            <w:r w:rsidRPr="009A714F">
              <w:rPr>
                <w:rFonts w:eastAsia="Calibri"/>
                <w:lang w:val="pt-BR"/>
              </w:rPr>
              <w:t>+ Điểm tiếp nhận và trả kết quả TTHC phường Kinh Bắc; địa chỉ: Số 31, đường Kinh Dương Vương, phường Kinh Bắc, tỉnh Bắc Ninh;</w:t>
            </w:r>
          </w:p>
          <w:p w14:paraId="6FB1C755" w14:textId="4F0436D0" w:rsidR="00F73BC5" w:rsidRPr="009A714F" w:rsidRDefault="00F73BC5" w:rsidP="00F73BC5">
            <w:pPr>
              <w:jc w:val="both"/>
              <w:rPr>
                <w:rFonts w:eastAsia="Calibri"/>
                <w:lang w:val="pt-BR"/>
              </w:rPr>
            </w:pPr>
            <w:r w:rsidRPr="009A714F">
              <w:rPr>
                <w:rFonts w:eastAsia="Calibri"/>
                <w:lang w:val="pt-BR"/>
              </w:rPr>
              <w:t>+ Trung tâm Phục vụ hành chính công cấp xã (trong trường hợp thực hiện nộp hồ sơ không phụ thuộc vào địa giới hành chính).</w:t>
            </w:r>
          </w:p>
          <w:p w14:paraId="1238EDA2" w14:textId="77777777" w:rsidR="00F73BC5" w:rsidRPr="009A714F" w:rsidRDefault="00F73BC5" w:rsidP="00F73BC5">
            <w:pPr>
              <w:widowControl w:val="0"/>
              <w:jc w:val="both"/>
              <w:rPr>
                <w:rFonts w:eastAsia="Calibri"/>
              </w:rPr>
            </w:pPr>
            <w:r w:rsidRPr="009A714F">
              <w:rPr>
                <w:rFonts w:eastAsia="Calibri"/>
              </w:rPr>
              <w:t>- Cơ quan thực hiện: Sở Khoa học và Công nghệ.</w:t>
            </w:r>
          </w:p>
          <w:p w14:paraId="5C053D42" w14:textId="5614350D" w:rsidR="00F73BC5" w:rsidRPr="009A714F" w:rsidRDefault="00F73BC5" w:rsidP="00F73BC5">
            <w:pPr>
              <w:widowControl w:val="0"/>
              <w:jc w:val="both"/>
              <w:rPr>
                <w:rFonts w:eastAsia="Calibri"/>
              </w:rPr>
            </w:pPr>
            <w:r w:rsidRPr="009A714F">
              <w:rPr>
                <w:rFonts w:eastAsia="Calibri"/>
              </w:rPr>
              <w:t>- Cơ quan có thẩm quyền quyết định: UBND tỉnh.</w:t>
            </w:r>
          </w:p>
          <w:p w14:paraId="4CB16C27" w14:textId="500BF9FF" w:rsidR="00F73BC5" w:rsidRPr="009A714F" w:rsidRDefault="00F73BC5" w:rsidP="00F73BC5">
            <w:pPr>
              <w:widowControl w:val="0"/>
              <w:jc w:val="both"/>
            </w:pPr>
          </w:p>
        </w:tc>
        <w:tc>
          <w:tcPr>
            <w:tcW w:w="507" w:type="pct"/>
          </w:tcPr>
          <w:p w14:paraId="67BF2318" w14:textId="169BFBB5" w:rsidR="00F73BC5" w:rsidRPr="009A714F" w:rsidRDefault="00F73BC5" w:rsidP="009A714F">
            <w:pPr>
              <w:widowControl w:val="0"/>
              <w:jc w:val="both"/>
            </w:pPr>
            <w:r w:rsidRPr="009A714F">
              <w:t>Tối đa 30 ngày kể từ ngày tiếp nhận hồ sơ hợp lệ .</w:t>
            </w:r>
          </w:p>
        </w:tc>
        <w:tc>
          <w:tcPr>
            <w:tcW w:w="316" w:type="pct"/>
          </w:tcPr>
          <w:p w14:paraId="2AB247D5" w14:textId="76C645F8" w:rsidR="00F73BC5" w:rsidRPr="009A714F" w:rsidRDefault="00F73BC5" w:rsidP="00F73BC5">
            <w:pPr>
              <w:jc w:val="center"/>
            </w:pPr>
            <w:r w:rsidRPr="009A714F">
              <w:t>Không</w:t>
            </w:r>
          </w:p>
        </w:tc>
        <w:tc>
          <w:tcPr>
            <w:tcW w:w="1262" w:type="pct"/>
          </w:tcPr>
          <w:p w14:paraId="4D6DFF42" w14:textId="77777777" w:rsidR="00F73BC5" w:rsidRPr="009A714F" w:rsidRDefault="00F73BC5" w:rsidP="00F73BC5">
            <w:pPr>
              <w:jc w:val="both"/>
              <w:rPr>
                <w:lang w:val="vi-VN"/>
              </w:rPr>
            </w:pPr>
            <w:r w:rsidRPr="009A714F">
              <w:rPr>
                <w:lang w:val="vi-VN"/>
              </w:rPr>
              <w:t>- Luật Khoa học, công nghệ và đổi mới sáng tạo năm 2025;</w:t>
            </w:r>
          </w:p>
          <w:p w14:paraId="0FE66A7C" w14:textId="77777777" w:rsidR="00F73BC5" w:rsidRPr="009A714F" w:rsidRDefault="00F73BC5" w:rsidP="00F73BC5">
            <w:pPr>
              <w:jc w:val="both"/>
              <w:rPr>
                <w:lang w:val="vi-VN"/>
              </w:rPr>
            </w:pPr>
            <w:r w:rsidRPr="009A714F">
              <w:rPr>
                <w:lang w:val="vi-VN"/>
              </w:rPr>
              <w:t>- Nghị định số 267/2025/NĐ-CP ngày 14/10/2025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3835DCFB" w14:textId="158FD2EB" w:rsidR="00F73BC5" w:rsidRPr="009A714F" w:rsidRDefault="00F73BC5" w:rsidP="00F73BC5">
            <w:pPr>
              <w:spacing w:before="120"/>
              <w:jc w:val="both"/>
              <w:rPr>
                <w:rFonts w:eastAsia="SimSun"/>
                <w:iCs/>
                <w:lang w:eastAsia="zh-CN"/>
              </w:rPr>
            </w:pPr>
            <w:r w:rsidRPr="009A714F">
              <w:rPr>
                <w:lang w:val="vi-VN"/>
              </w:rPr>
              <w:t>- Thông tư số 43/2025/TT-BKHCN ngày 30/11/2025 của Bộ trưởng Bộ Khoa học và Công nghệ Quy định quản lý hỗ trợ hoạt động nâng cao năng lực khoa học và công nghệ.</w:t>
            </w:r>
          </w:p>
        </w:tc>
      </w:tr>
      <w:tr w:rsidR="009A714F" w:rsidRPr="009A714F" w14:paraId="3F479D16" w14:textId="77777777" w:rsidTr="00D34AB3">
        <w:trPr>
          <w:trHeight w:val="70"/>
        </w:trPr>
        <w:tc>
          <w:tcPr>
            <w:tcW w:w="228" w:type="pct"/>
          </w:tcPr>
          <w:p w14:paraId="392E1BA5" w14:textId="49998299" w:rsidR="009A714F" w:rsidRPr="009A714F" w:rsidRDefault="009A714F" w:rsidP="009A714F">
            <w:pPr>
              <w:widowControl w:val="0"/>
              <w:jc w:val="center"/>
            </w:pPr>
            <w:r w:rsidRPr="009A714F">
              <w:t>3</w:t>
            </w:r>
          </w:p>
        </w:tc>
        <w:tc>
          <w:tcPr>
            <w:tcW w:w="344" w:type="pct"/>
          </w:tcPr>
          <w:p w14:paraId="38E74DCD" w14:textId="4BEF59A0" w:rsidR="009A714F" w:rsidRPr="009A714F" w:rsidRDefault="000461B5" w:rsidP="009A714F">
            <w:pPr>
              <w:widowControl w:val="0"/>
              <w:jc w:val="center"/>
            </w:pPr>
            <w:r w:rsidRPr="000461B5">
              <w:t>1.014538</w:t>
            </w:r>
            <w:r>
              <w:t>.H05</w:t>
            </w:r>
          </w:p>
        </w:tc>
        <w:tc>
          <w:tcPr>
            <w:tcW w:w="455" w:type="pct"/>
          </w:tcPr>
          <w:p w14:paraId="1CA0888B" w14:textId="409339E8" w:rsidR="009A714F" w:rsidRPr="009A714F" w:rsidRDefault="009A714F" w:rsidP="00D562B2">
            <w:pPr>
              <w:widowControl w:val="0"/>
              <w:jc w:val="both"/>
            </w:pPr>
            <w:r w:rsidRPr="009A714F">
              <w:rPr>
                <w:lang w:val="vi-VN"/>
              </w:rPr>
              <w:t>Thủ tục hỗ trợ hoạt động sáng kiến, giải pháp cải tiến kỹ thuật hoặc hợp lý hóa sản xuất</w:t>
            </w:r>
          </w:p>
        </w:tc>
        <w:tc>
          <w:tcPr>
            <w:tcW w:w="720" w:type="pct"/>
          </w:tcPr>
          <w:p w14:paraId="04D5CF1E" w14:textId="77777777" w:rsidR="009A714F" w:rsidRPr="009A714F" w:rsidRDefault="009A714F" w:rsidP="009A714F">
            <w:pPr>
              <w:widowControl w:val="0"/>
              <w:jc w:val="both"/>
            </w:pPr>
            <w:r w:rsidRPr="009A714F">
              <w:t xml:space="preserve">- Nộp trực tiếp hoặc qua dịch vụ bưu chính công ích; </w:t>
            </w:r>
          </w:p>
          <w:p w14:paraId="55A2F285" w14:textId="1977739D" w:rsidR="009A714F" w:rsidRPr="009A714F" w:rsidRDefault="009A714F" w:rsidP="009A714F">
            <w:pPr>
              <w:widowControl w:val="0"/>
              <w:jc w:val="both"/>
            </w:pPr>
            <w:r w:rsidRPr="009A714F">
              <w:t>- Nộp hồ sơ trực tuyến tại địa chỉ https://dichvu cong.gov.vn</w:t>
            </w:r>
          </w:p>
        </w:tc>
        <w:tc>
          <w:tcPr>
            <w:tcW w:w="1168" w:type="pct"/>
          </w:tcPr>
          <w:p w14:paraId="5E1D35EB" w14:textId="77777777" w:rsidR="009A714F" w:rsidRPr="009A714F" w:rsidRDefault="009A714F" w:rsidP="009A714F">
            <w:pPr>
              <w:jc w:val="both"/>
              <w:rPr>
                <w:rFonts w:eastAsia="Calibri"/>
                <w:lang w:val="pt-BR"/>
              </w:rPr>
            </w:pPr>
            <w:r w:rsidRPr="009A714F">
              <w:rPr>
                <w:rFonts w:eastAsia="Calibri"/>
                <w:lang w:val="pt-BR"/>
              </w:rPr>
              <w:t xml:space="preserve">- Nơi tiếp nhận và trả kết quả: </w:t>
            </w:r>
          </w:p>
          <w:p w14:paraId="21AA713C" w14:textId="77777777" w:rsidR="009A714F" w:rsidRPr="009A714F" w:rsidRDefault="009A714F" w:rsidP="009A714F">
            <w:pPr>
              <w:jc w:val="both"/>
              <w:rPr>
                <w:rFonts w:eastAsia="Calibri"/>
                <w:lang w:val="pt-BR"/>
              </w:rPr>
            </w:pPr>
            <w:r w:rsidRPr="009A714F">
              <w:rPr>
                <w:rFonts w:eastAsia="Calibri"/>
                <w:lang w:val="pt-BR"/>
              </w:rPr>
              <w:t>+ Trung tâm Phục vụ hành chính công tỉnh; địa chỉ: Tầng 1 và tầng 2 (giữa 2 toà nhà A, B) Khu liên cơ quan, Quảng trường 3/2, phường Bắc Giang, tỉnh Bắc Ninh;</w:t>
            </w:r>
          </w:p>
          <w:p w14:paraId="22C6BDC0" w14:textId="77777777" w:rsidR="009A714F" w:rsidRPr="009A714F" w:rsidRDefault="009A714F" w:rsidP="009A714F">
            <w:pPr>
              <w:jc w:val="both"/>
              <w:rPr>
                <w:rFonts w:eastAsia="Calibri"/>
                <w:lang w:val="pt-BR"/>
              </w:rPr>
            </w:pPr>
            <w:r w:rsidRPr="009A714F">
              <w:rPr>
                <w:rFonts w:eastAsia="Calibri"/>
                <w:lang w:val="pt-BR"/>
              </w:rPr>
              <w:t>+ Điểm tiếp nhận và trả kết quả TTHC phường Kinh Bắc; địa chỉ: Số 31, đường Kinh Dương Vương, phường Kinh Bắc, tỉnh Bắc Ninh;</w:t>
            </w:r>
          </w:p>
          <w:p w14:paraId="3D6A3602" w14:textId="77777777" w:rsidR="009A714F" w:rsidRPr="009A714F" w:rsidRDefault="009A714F" w:rsidP="009A714F">
            <w:pPr>
              <w:jc w:val="both"/>
              <w:rPr>
                <w:rFonts w:eastAsia="Calibri"/>
                <w:lang w:val="pt-BR"/>
              </w:rPr>
            </w:pPr>
            <w:r w:rsidRPr="009A714F">
              <w:rPr>
                <w:rFonts w:eastAsia="Calibri"/>
                <w:lang w:val="pt-BR"/>
              </w:rPr>
              <w:t xml:space="preserve">+ Trung tâm Phục vụ hành chính công cấp xã (trong trường hợp </w:t>
            </w:r>
            <w:r w:rsidRPr="009A714F">
              <w:rPr>
                <w:rFonts w:eastAsia="Calibri"/>
                <w:lang w:val="pt-BR"/>
              </w:rPr>
              <w:lastRenderedPageBreak/>
              <w:t>thực hiện nộp hồ sơ không phụ thuộc vào địa giới hành chính).</w:t>
            </w:r>
          </w:p>
          <w:p w14:paraId="2EA6BA9A" w14:textId="77777777" w:rsidR="009A714F" w:rsidRPr="009A714F" w:rsidRDefault="009A714F" w:rsidP="009A714F">
            <w:pPr>
              <w:widowControl w:val="0"/>
              <w:jc w:val="both"/>
              <w:rPr>
                <w:rFonts w:eastAsia="Calibri"/>
              </w:rPr>
            </w:pPr>
            <w:r w:rsidRPr="009A714F">
              <w:rPr>
                <w:rFonts w:eastAsia="Calibri"/>
              </w:rPr>
              <w:t>- Cơ quan thực hiện: Sở Khoa học và Công nghệ.</w:t>
            </w:r>
          </w:p>
          <w:p w14:paraId="4D51718C" w14:textId="77777777" w:rsidR="009A714F" w:rsidRPr="009A714F" w:rsidRDefault="009A714F" w:rsidP="009A714F">
            <w:pPr>
              <w:widowControl w:val="0"/>
              <w:jc w:val="both"/>
              <w:rPr>
                <w:rFonts w:eastAsia="Calibri"/>
              </w:rPr>
            </w:pPr>
            <w:r w:rsidRPr="009A714F">
              <w:rPr>
                <w:rFonts w:eastAsia="Calibri"/>
              </w:rPr>
              <w:t>- Cơ quan có thẩm quyền quyết định: UBND tỉnh.</w:t>
            </w:r>
          </w:p>
          <w:p w14:paraId="673EB0BB" w14:textId="77777777" w:rsidR="009A714F" w:rsidRPr="009A714F" w:rsidRDefault="009A714F" w:rsidP="009A714F">
            <w:pPr>
              <w:jc w:val="both"/>
              <w:rPr>
                <w:rFonts w:eastAsia="Calibri"/>
                <w:lang w:val="pt-BR"/>
              </w:rPr>
            </w:pPr>
          </w:p>
        </w:tc>
        <w:tc>
          <w:tcPr>
            <w:tcW w:w="507" w:type="pct"/>
          </w:tcPr>
          <w:p w14:paraId="58CB3C2C" w14:textId="77777777" w:rsidR="009A714F" w:rsidRPr="009A714F" w:rsidRDefault="009A714F" w:rsidP="009A714F">
            <w:pPr>
              <w:jc w:val="both"/>
            </w:pPr>
            <w:r w:rsidRPr="009A714F">
              <w:lastRenderedPageBreak/>
              <w:t>Tối đa 30 ngày kể từ ngày tiếp nhận hồ sơ hợp lệ .</w:t>
            </w:r>
          </w:p>
          <w:p w14:paraId="6B0EDCA8" w14:textId="77777777" w:rsidR="009A714F" w:rsidRPr="009A714F" w:rsidRDefault="009A714F" w:rsidP="009A714F">
            <w:pPr>
              <w:jc w:val="both"/>
            </w:pPr>
          </w:p>
        </w:tc>
        <w:tc>
          <w:tcPr>
            <w:tcW w:w="316" w:type="pct"/>
          </w:tcPr>
          <w:p w14:paraId="34341A5C" w14:textId="5AD1E3DC" w:rsidR="009A714F" w:rsidRPr="009A714F" w:rsidRDefault="009A714F" w:rsidP="009A714F">
            <w:pPr>
              <w:jc w:val="center"/>
            </w:pPr>
            <w:r w:rsidRPr="009A714F">
              <w:t>Không</w:t>
            </w:r>
          </w:p>
        </w:tc>
        <w:tc>
          <w:tcPr>
            <w:tcW w:w="1262" w:type="pct"/>
          </w:tcPr>
          <w:p w14:paraId="0EDEB2CF" w14:textId="77777777" w:rsidR="009A714F" w:rsidRPr="009A714F" w:rsidRDefault="009A714F" w:rsidP="009A714F">
            <w:pPr>
              <w:jc w:val="both"/>
              <w:rPr>
                <w:lang w:val="vi-VN"/>
              </w:rPr>
            </w:pPr>
            <w:r w:rsidRPr="009A714F">
              <w:rPr>
                <w:lang w:val="vi-VN"/>
              </w:rPr>
              <w:t>- Luật Khoa học, công nghệ và đổi mới sáng tạo năm 2025;</w:t>
            </w:r>
          </w:p>
          <w:p w14:paraId="107E7AA8" w14:textId="77777777" w:rsidR="009A714F" w:rsidRPr="009A714F" w:rsidRDefault="009A714F" w:rsidP="009A714F">
            <w:pPr>
              <w:jc w:val="both"/>
              <w:rPr>
                <w:lang w:val="vi-VN"/>
              </w:rPr>
            </w:pPr>
            <w:r w:rsidRPr="009A714F">
              <w:rPr>
                <w:lang w:val="vi-VN"/>
              </w:rPr>
              <w:t>- Nghị định số 267/2025/NĐ-CP ngày 14/10/2025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4DE402AE" w14:textId="5F342F22" w:rsidR="009A714F" w:rsidRPr="009A714F" w:rsidRDefault="009A714F" w:rsidP="009A714F">
            <w:pPr>
              <w:spacing w:before="120"/>
              <w:jc w:val="both"/>
              <w:rPr>
                <w:szCs w:val="28"/>
              </w:rPr>
            </w:pPr>
            <w:r w:rsidRPr="009A714F">
              <w:rPr>
                <w:lang w:val="vi-VN"/>
              </w:rPr>
              <w:lastRenderedPageBreak/>
              <w:t>- Thông tư số 43/2025/TT-BKHCN ngày 30/11/2025 của Bộ trưởng Bộ Khoa học và Công nghệ Quy định quản lý hỗ trợ hoạt động nâng cao năng lực khoa học và công nghệ.</w:t>
            </w:r>
          </w:p>
        </w:tc>
      </w:tr>
      <w:tr w:rsidR="009A714F" w:rsidRPr="009A714F" w14:paraId="75D336D3" w14:textId="77777777" w:rsidTr="00D34AB3">
        <w:trPr>
          <w:trHeight w:val="70"/>
        </w:trPr>
        <w:tc>
          <w:tcPr>
            <w:tcW w:w="228" w:type="pct"/>
          </w:tcPr>
          <w:p w14:paraId="5C1CE3B8" w14:textId="213415E1" w:rsidR="009A714F" w:rsidRPr="009A714F" w:rsidRDefault="009A714F" w:rsidP="009A714F">
            <w:pPr>
              <w:widowControl w:val="0"/>
              <w:jc w:val="center"/>
            </w:pPr>
            <w:r w:rsidRPr="009A714F">
              <w:lastRenderedPageBreak/>
              <w:t>4</w:t>
            </w:r>
          </w:p>
        </w:tc>
        <w:tc>
          <w:tcPr>
            <w:tcW w:w="344" w:type="pct"/>
          </w:tcPr>
          <w:p w14:paraId="5B58EDB9" w14:textId="5930615C" w:rsidR="009A714F" w:rsidRPr="009A714F" w:rsidRDefault="00E127D3" w:rsidP="009A714F">
            <w:pPr>
              <w:widowControl w:val="0"/>
              <w:jc w:val="center"/>
            </w:pPr>
            <w:r w:rsidRPr="00E127D3">
              <w:t>1.014539</w:t>
            </w:r>
            <w:r>
              <w:t>.H05</w:t>
            </w:r>
          </w:p>
        </w:tc>
        <w:tc>
          <w:tcPr>
            <w:tcW w:w="455" w:type="pct"/>
          </w:tcPr>
          <w:p w14:paraId="7DA4B0EA" w14:textId="6B215EBB" w:rsidR="009A714F" w:rsidRPr="009A714F" w:rsidRDefault="009A714F" w:rsidP="00D562B2">
            <w:pPr>
              <w:widowControl w:val="0"/>
              <w:jc w:val="both"/>
            </w:pPr>
            <w:r w:rsidRPr="009A714F">
              <w:rPr>
                <w:lang w:val="vi-VN"/>
              </w:rPr>
              <w:t>Thủ tục hỗ trợ hoạt động truyền thông khoa học, công nghệ và đổi mới sáng tạo  phổ biến tri thức</w:t>
            </w:r>
          </w:p>
        </w:tc>
        <w:tc>
          <w:tcPr>
            <w:tcW w:w="720" w:type="pct"/>
          </w:tcPr>
          <w:p w14:paraId="61DD96E1" w14:textId="77777777" w:rsidR="009A714F" w:rsidRPr="009A714F" w:rsidRDefault="009A714F" w:rsidP="009A714F">
            <w:pPr>
              <w:widowControl w:val="0"/>
              <w:jc w:val="both"/>
            </w:pPr>
            <w:r w:rsidRPr="009A714F">
              <w:t xml:space="preserve">- Nộp trực tiếp hoặc qua dịch vụ bưu chính công ích; </w:t>
            </w:r>
          </w:p>
          <w:p w14:paraId="2DEE948A" w14:textId="77777777" w:rsidR="009A714F" w:rsidRDefault="009A714F" w:rsidP="009A714F">
            <w:pPr>
              <w:widowControl w:val="0"/>
              <w:jc w:val="both"/>
            </w:pPr>
            <w:r w:rsidRPr="009A714F">
              <w:t>- Nộp hồ sơ trực tuyến tại địa chỉ https://dichvu cong.gov.vn</w:t>
            </w:r>
          </w:p>
          <w:p w14:paraId="0D4020D1" w14:textId="77777777" w:rsidR="00E127D3" w:rsidRDefault="00E127D3" w:rsidP="009A714F">
            <w:pPr>
              <w:widowControl w:val="0"/>
              <w:jc w:val="both"/>
            </w:pPr>
          </w:p>
          <w:p w14:paraId="3223F1A0" w14:textId="2D2B6ADD" w:rsidR="00E127D3" w:rsidRPr="009A714F" w:rsidRDefault="00E127D3" w:rsidP="009A714F">
            <w:pPr>
              <w:widowControl w:val="0"/>
              <w:jc w:val="both"/>
            </w:pPr>
          </w:p>
        </w:tc>
        <w:tc>
          <w:tcPr>
            <w:tcW w:w="1168" w:type="pct"/>
          </w:tcPr>
          <w:p w14:paraId="3950B962" w14:textId="77777777" w:rsidR="009A714F" w:rsidRPr="009A714F" w:rsidRDefault="009A714F" w:rsidP="009A714F">
            <w:pPr>
              <w:jc w:val="both"/>
              <w:rPr>
                <w:rFonts w:eastAsia="Calibri"/>
                <w:lang w:val="pt-BR"/>
              </w:rPr>
            </w:pPr>
            <w:r w:rsidRPr="009A714F">
              <w:rPr>
                <w:rFonts w:eastAsia="Calibri"/>
                <w:lang w:val="pt-BR"/>
              </w:rPr>
              <w:t xml:space="preserve">- Nơi tiếp nhận và trả kết quả: </w:t>
            </w:r>
          </w:p>
          <w:p w14:paraId="68E4C050" w14:textId="77777777" w:rsidR="009A714F" w:rsidRPr="009A714F" w:rsidRDefault="009A714F" w:rsidP="009A714F">
            <w:pPr>
              <w:jc w:val="both"/>
              <w:rPr>
                <w:rFonts w:eastAsia="Calibri"/>
                <w:lang w:val="pt-BR"/>
              </w:rPr>
            </w:pPr>
            <w:r w:rsidRPr="009A714F">
              <w:rPr>
                <w:rFonts w:eastAsia="Calibri"/>
                <w:lang w:val="pt-BR"/>
              </w:rPr>
              <w:t>+ Trung tâm Phục vụ hành chính công tỉnh; địa chỉ: Tầng 1 và tầng 2 (giữa 2 toà nhà A, B) Khu liên cơ quan, Quảng trường 3/2, phường Bắc Giang, tỉnh Bắc Ninh;</w:t>
            </w:r>
          </w:p>
          <w:p w14:paraId="2AB2AEF5" w14:textId="77777777" w:rsidR="009A714F" w:rsidRPr="009A714F" w:rsidRDefault="009A714F" w:rsidP="009A714F">
            <w:pPr>
              <w:jc w:val="both"/>
              <w:rPr>
                <w:rFonts w:eastAsia="Calibri"/>
                <w:lang w:val="pt-BR"/>
              </w:rPr>
            </w:pPr>
            <w:r w:rsidRPr="009A714F">
              <w:rPr>
                <w:rFonts w:eastAsia="Calibri"/>
                <w:lang w:val="pt-BR"/>
              </w:rPr>
              <w:t>+ Điểm tiếp nhận và trả kết quả TTHC phường Kinh Bắc; địa chỉ: Số 31, đường Kinh Dương Vương, phường Kinh Bắc, tỉnh Bắc Ninh;</w:t>
            </w:r>
          </w:p>
          <w:p w14:paraId="23EEA414" w14:textId="77777777" w:rsidR="009A714F" w:rsidRPr="009A714F" w:rsidRDefault="009A714F" w:rsidP="009A714F">
            <w:pPr>
              <w:jc w:val="both"/>
              <w:rPr>
                <w:rFonts w:eastAsia="Calibri"/>
                <w:lang w:val="pt-BR"/>
              </w:rPr>
            </w:pPr>
            <w:r w:rsidRPr="009A714F">
              <w:rPr>
                <w:rFonts w:eastAsia="Calibri"/>
                <w:lang w:val="pt-BR"/>
              </w:rPr>
              <w:t>+ Trung tâm Phục vụ hành chính công cấp xã (trong trường hợp thực hiện nộp hồ sơ không phụ thuộc vào địa giới hành chính).</w:t>
            </w:r>
          </w:p>
          <w:p w14:paraId="15195A27" w14:textId="77777777" w:rsidR="009A714F" w:rsidRPr="009A714F" w:rsidRDefault="009A714F" w:rsidP="009A714F">
            <w:pPr>
              <w:widowControl w:val="0"/>
              <w:jc w:val="both"/>
              <w:rPr>
                <w:rFonts w:eastAsia="Calibri"/>
              </w:rPr>
            </w:pPr>
            <w:r w:rsidRPr="009A714F">
              <w:rPr>
                <w:rFonts w:eastAsia="Calibri"/>
              </w:rPr>
              <w:t>- Cơ quan thực hiện: Sở Khoa học và Công nghệ.</w:t>
            </w:r>
          </w:p>
          <w:p w14:paraId="08A43734" w14:textId="77777777" w:rsidR="009A714F" w:rsidRPr="009A714F" w:rsidRDefault="009A714F" w:rsidP="009A714F">
            <w:pPr>
              <w:widowControl w:val="0"/>
              <w:jc w:val="both"/>
              <w:rPr>
                <w:rFonts w:eastAsia="Calibri"/>
              </w:rPr>
            </w:pPr>
            <w:r w:rsidRPr="009A714F">
              <w:rPr>
                <w:rFonts w:eastAsia="Calibri"/>
              </w:rPr>
              <w:t>- Cơ quan có thẩm quyền quyết định: UBND tỉnh.</w:t>
            </w:r>
          </w:p>
          <w:p w14:paraId="27F96144" w14:textId="77777777" w:rsidR="009A714F" w:rsidRPr="009A714F" w:rsidRDefault="009A714F" w:rsidP="009A714F">
            <w:pPr>
              <w:jc w:val="both"/>
              <w:rPr>
                <w:rFonts w:eastAsia="Calibri"/>
                <w:lang w:val="pt-BR"/>
              </w:rPr>
            </w:pPr>
          </w:p>
        </w:tc>
        <w:tc>
          <w:tcPr>
            <w:tcW w:w="507" w:type="pct"/>
          </w:tcPr>
          <w:p w14:paraId="251534E3" w14:textId="3002CD71" w:rsidR="009A714F" w:rsidRPr="009A714F" w:rsidRDefault="009A714F" w:rsidP="009A714F">
            <w:pPr>
              <w:widowControl w:val="0"/>
              <w:jc w:val="both"/>
            </w:pPr>
            <w:r w:rsidRPr="009A714F">
              <w:t>Tối đa 30 ngày kể từ ngày tiếp nhận hồ sơ hợp lệ .</w:t>
            </w:r>
          </w:p>
        </w:tc>
        <w:tc>
          <w:tcPr>
            <w:tcW w:w="316" w:type="pct"/>
          </w:tcPr>
          <w:p w14:paraId="399AB15F" w14:textId="0557AF2D" w:rsidR="009A714F" w:rsidRPr="009A714F" w:rsidRDefault="009A714F" w:rsidP="009A714F">
            <w:pPr>
              <w:jc w:val="center"/>
            </w:pPr>
            <w:r w:rsidRPr="009A714F">
              <w:t>Không</w:t>
            </w:r>
          </w:p>
        </w:tc>
        <w:tc>
          <w:tcPr>
            <w:tcW w:w="1262" w:type="pct"/>
            <w:vAlign w:val="center"/>
          </w:tcPr>
          <w:p w14:paraId="4533A0B1" w14:textId="77777777" w:rsidR="009A714F" w:rsidRPr="009A714F" w:rsidRDefault="009A714F" w:rsidP="009A714F">
            <w:pPr>
              <w:jc w:val="both"/>
              <w:rPr>
                <w:lang w:val="vi-VN"/>
              </w:rPr>
            </w:pPr>
            <w:r w:rsidRPr="009A714F">
              <w:rPr>
                <w:lang w:val="vi-VN"/>
              </w:rPr>
              <w:t>- Luật Khoa học, công nghệ và đổi mới sáng tạo năm 2025;</w:t>
            </w:r>
          </w:p>
          <w:p w14:paraId="68A88109" w14:textId="77777777" w:rsidR="009A714F" w:rsidRPr="009A714F" w:rsidRDefault="009A714F" w:rsidP="009A714F">
            <w:pPr>
              <w:jc w:val="both"/>
              <w:rPr>
                <w:lang w:val="vi-VN"/>
              </w:rPr>
            </w:pPr>
            <w:r w:rsidRPr="009A714F">
              <w:rPr>
                <w:lang w:val="vi-VN"/>
              </w:rPr>
              <w:t>- Nghị định số 267/2025/NĐ-CP ngày 14/10/2025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7E93593B" w14:textId="236B3533" w:rsidR="009A714F" w:rsidRPr="009A714F" w:rsidRDefault="009A714F" w:rsidP="009A714F">
            <w:pPr>
              <w:spacing w:before="120"/>
              <w:jc w:val="both"/>
              <w:rPr>
                <w:szCs w:val="28"/>
              </w:rPr>
            </w:pPr>
            <w:r w:rsidRPr="009A714F">
              <w:rPr>
                <w:lang w:val="vi-VN"/>
              </w:rPr>
              <w:t>- Thông tư số 43/2025/TT-BKHCN ngày 30/11/2025 của Bộ trưởng Bộ Khoa học và Công nghệ Quy định quản lý hỗ trợ hoạt động nâng cao năng lực khoa học và công nghệ.</w:t>
            </w:r>
          </w:p>
        </w:tc>
      </w:tr>
      <w:tr w:rsidR="009A714F" w:rsidRPr="009A714F" w14:paraId="69D4F8B6" w14:textId="77777777" w:rsidTr="00D34AB3">
        <w:trPr>
          <w:trHeight w:val="70"/>
        </w:trPr>
        <w:tc>
          <w:tcPr>
            <w:tcW w:w="228" w:type="pct"/>
          </w:tcPr>
          <w:p w14:paraId="3C9E1910" w14:textId="66381A99" w:rsidR="009A714F" w:rsidRPr="009A714F" w:rsidRDefault="009A714F" w:rsidP="009A714F">
            <w:pPr>
              <w:widowControl w:val="0"/>
              <w:jc w:val="center"/>
            </w:pPr>
            <w:r w:rsidRPr="009A714F">
              <w:t>5</w:t>
            </w:r>
          </w:p>
        </w:tc>
        <w:tc>
          <w:tcPr>
            <w:tcW w:w="344" w:type="pct"/>
          </w:tcPr>
          <w:p w14:paraId="1834437F" w14:textId="1CE649A0" w:rsidR="009A714F" w:rsidRPr="009A714F" w:rsidRDefault="001350F0" w:rsidP="009A714F">
            <w:pPr>
              <w:widowControl w:val="0"/>
              <w:jc w:val="center"/>
            </w:pPr>
            <w:r w:rsidRPr="001350F0">
              <w:t>1.014540</w:t>
            </w:r>
            <w:r>
              <w:t>.H05</w:t>
            </w:r>
          </w:p>
        </w:tc>
        <w:tc>
          <w:tcPr>
            <w:tcW w:w="455" w:type="pct"/>
          </w:tcPr>
          <w:p w14:paraId="280E19F5" w14:textId="7A3C29E3" w:rsidR="009A714F" w:rsidRPr="009A714F" w:rsidRDefault="009A714F" w:rsidP="00D562B2">
            <w:pPr>
              <w:widowControl w:val="0"/>
              <w:jc w:val="both"/>
            </w:pPr>
            <w:r w:rsidRPr="009A714F">
              <w:rPr>
                <w:lang w:val="vi-VN"/>
              </w:rPr>
              <w:t>Thủ tục hỗ trợ thực tập, nghiên cứu ngắn hạn ở nước ngoài</w:t>
            </w:r>
          </w:p>
        </w:tc>
        <w:tc>
          <w:tcPr>
            <w:tcW w:w="720" w:type="pct"/>
          </w:tcPr>
          <w:p w14:paraId="4A2F0856" w14:textId="77777777" w:rsidR="009A714F" w:rsidRPr="009A714F" w:rsidRDefault="009A714F" w:rsidP="009A714F">
            <w:pPr>
              <w:widowControl w:val="0"/>
              <w:jc w:val="both"/>
            </w:pPr>
            <w:r w:rsidRPr="009A714F">
              <w:t xml:space="preserve">- Nộp trực tiếp hoặc qua dịch vụ bưu chính công ích; </w:t>
            </w:r>
          </w:p>
          <w:p w14:paraId="40069609" w14:textId="095F9A72" w:rsidR="009A714F" w:rsidRPr="009A714F" w:rsidRDefault="009A714F" w:rsidP="009A714F">
            <w:pPr>
              <w:widowControl w:val="0"/>
              <w:jc w:val="both"/>
            </w:pPr>
            <w:r w:rsidRPr="009A714F">
              <w:t xml:space="preserve">- Nộp hồ sơ trực tuyến tại địa chỉ https://dichvu </w:t>
            </w:r>
            <w:r w:rsidRPr="009A714F">
              <w:lastRenderedPageBreak/>
              <w:t>cong.gov.vn</w:t>
            </w:r>
          </w:p>
        </w:tc>
        <w:tc>
          <w:tcPr>
            <w:tcW w:w="1168" w:type="pct"/>
          </w:tcPr>
          <w:p w14:paraId="6C311F3F" w14:textId="77777777" w:rsidR="009A714F" w:rsidRPr="009A714F" w:rsidRDefault="009A714F" w:rsidP="009A714F">
            <w:pPr>
              <w:jc w:val="both"/>
              <w:rPr>
                <w:rFonts w:eastAsia="Calibri"/>
                <w:lang w:val="pt-BR"/>
              </w:rPr>
            </w:pPr>
            <w:r w:rsidRPr="009A714F">
              <w:rPr>
                <w:rFonts w:eastAsia="Calibri"/>
                <w:lang w:val="pt-BR"/>
              </w:rPr>
              <w:lastRenderedPageBreak/>
              <w:t xml:space="preserve">- Nơi tiếp nhận và trả kết quả: </w:t>
            </w:r>
          </w:p>
          <w:p w14:paraId="33889C30" w14:textId="77777777" w:rsidR="009A714F" w:rsidRPr="009A714F" w:rsidRDefault="009A714F" w:rsidP="009A714F">
            <w:pPr>
              <w:jc w:val="both"/>
              <w:rPr>
                <w:rFonts w:eastAsia="Calibri"/>
                <w:lang w:val="pt-BR"/>
              </w:rPr>
            </w:pPr>
            <w:r w:rsidRPr="009A714F">
              <w:rPr>
                <w:rFonts w:eastAsia="Calibri"/>
                <w:lang w:val="pt-BR"/>
              </w:rPr>
              <w:t>+ Trung tâm Phục vụ hành chính công tỉnh; địa chỉ: Tầng 1 và tầng 2 (giữa 2 toà nhà A, B) Khu liên cơ quan, Quảng trường 3/2, phường Bắc Giang, tỉnh Bắc Ninh;</w:t>
            </w:r>
          </w:p>
          <w:p w14:paraId="1ADCB149" w14:textId="77777777" w:rsidR="009A714F" w:rsidRPr="009A714F" w:rsidRDefault="009A714F" w:rsidP="009A714F">
            <w:pPr>
              <w:jc w:val="both"/>
              <w:rPr>
                <w:rFonts w:eastAsia="Calibri"/>
                <w:lang w:val="pt-BR"/>
              </w:rPr>
            </w:pPr>
            <w:r w:rsidRPr="009A714F">
              <w:rPr>
                <w:rFonts w:eastAsia="Calibri"/>
                <w:lang w:val="pt-BR"/>
              </w:rPr>
              <w:lastRenderedPageBreak/>
              <w:t>+ Điểm tiếp nhận và trả kết quả TTHC phường Kinh Bắc; địa chỉ: Số 31, đường Kinh Dương Vương, phường Kinh Bắc, tỉnh Bắc Ninh;</w:t>
            </w:r>
          </w:p>
          <w:p w14:paraId="1F89FAD0" w14:textId="77777777" w:rsidR="009A714F" w:rsidRPr="009A714F" w:rsidRDefault="009A714F" w:rsidP="009A714F">
            <w:pPr>
              <w:jc w:val="both"/>
              <w:rPr>
                <w:rFonts w:eastAsia="Calibri"/>
                <w:lang w:val="pt-BR"/>
              </w:rPr>
            </w:pPr>
            <w:r w:rsidRPr="009A714F">
              <w:rPr>
                <w:rFonts w:eastAsia="Calibri"/>
                <w:lang w:val="pt-BR"/>
              </w:rPr>
              <w:t>+ Trung tâm Phục vụ hành chính công cấp xã (trong trường hợp thực hiện nộp hồ sơ không phụ thuộc vào địa giới hành chính).</w:t>
            </w:r>
          </w:p>
          <w:p w14:paraId="0B67C75F" w14:textId="77777777" w:rsidR="009A714F" w:rsidRPr="009A714F" w:rsidRDefault="009A714F" w:rsidP="009A714F">
            <w:pPr>
              <w:widowControl w:val="0"/>
              <w:jc w:val="both"/>
              <w:rPr>
                <w:rFonts w:eastAsia="Calibri"/>
              </w:rPr>
            </w:pPr>
            <w:r w:rsidRPr="009A714F">
              <w:rPr>
                <w:rFonts w:eastAsia="Calibri"/>
              </w:rPr>
              <w:t>- Cơ quan thực hiện: Sở Khoa học và Công nghệ.</w:t>
            </w:r>
          </w:p>
          <w:p w14:paraId="275837C4" w14:textId="77777777" w:rsidR="009A714F" w:rsidRPr="009A714F" w:rsidRDefault="009A714F" w:rsidP="009A714F">
            <w:pPr>
              <w:widowControl w:val="0"/>
              <w:jc w:val="both"/>
              <w:rPr>
                <w:rFonts w:eastAsia="Calibri"/>
              </w:rPr>
            </w:pPr>
            <w:r w:rsidRPr="009A714F">
              <w:rPr>
                <w:rFonts w:eastAsia="Calibri"/>
              </w:rPr>
              <w:t>- Cơ quan có thẩm quyền quyết định: UBND tỉnh.</w:t>
            </w:r>
          </w:p>
          <w:p w14:paraId="57B69C6D" w14:textId="77777777" w:rsidR="009A714F" w:rsidRPr="009A714F" w:rsidRDefault="009A714F" w:rsidP="009A714F">
            <w:pPr>
              <w:jc w:val="both"/>
              <w:rPr>
                <w:rFonts w:eastAsia="Calibri"/>
                <w:lang w:val="pt-BR"/>
              </w:rPr>
            </w:pPr>
          </w:p>
        </w:tc>
        <w:tc>
          <w:tcPr>
            <w:tcW w:w="507" w:type="pct"/>
          </w:tcPr>
          <w:p w14:paraId="139BF48A" w14:textId="506A5272" w:rsidR="009A714F" w:rsidRPr="009A714F" w:rsidRDefault="009A714F" w:rsidP="009A714F">
            <w:pPr>
              <w:widowControl w:val="0"/>
              <w:jc w:val="both"/>
            </w:pPr>
            <w:r w:rsidRPr="009A714F">
              <w:lastRenderedPageBreak/>
              <w:t>Tối đa 30 ngày kể từ ngày tiếp nhận hồ sơ hợp lệ</w:t>
            </w:r>
          </w:p>
        </w:tc>
        <w:tc>
          <w:tcPr>
            <w:tcW w:w="316" w:type="pct"/>
          </w:tcPr>
          <w:p w14:paraId="61011E09" w14:textId="77777777" w:rsidR="009A714F" w:rsidRPr="009A714F" w:rsidRDefault="009A714F" w:rsidP="009A714F">
            <w:pPr>
              <w:jc w:val="center"/>
            </w:pPr>
          </w:p>
        </w:tc>
        <w:tc>
          <w:tcPr>
            <w:tcW w:w="1262" w:type="pct"/>
          </w:tcPr>
          <w:p w14:paraId="7202BE0A" w14:textId="77777777" w:rsidR="009A714F" w:rsidRPr="009A714F" w:rsidRDefault="009A714F" w:rsidP="009A714F">
            <w:pPr>
              <w:jc w:val="both"/>
              <w:rPr>
                <w:lang w:val="vi-VN"/>
              </w:rPr>
            </w:pPr>
            <w:r w:rsidRPr="009A714F">
              <w:rPr>
                <w:lang w:val="vi-VN"/>
              </w:rPr>
              <w:t>- Luật Khoa học, công nghệ và đổi mới sáng tạo năm 2025;</w:t>
            </w:r>
          </w:p>
          <w:p w14:paraId="6E416790" w14:textId="77777777" w:rsidR="009A714F" w:rsidRPr="009A714F" w:rsidRDefault="009A714F" w:rsidP="009A714F">
            <w:pPr>
              <w:jc w:val="both"/>
              <w:rPr>
                <w:lang w:val="vi-VN"/>
              </w:rPr>
            </w:pPr>
            <w:r w:rsidRPr="009A714F">
              <w:rPr>
                <w:lang w:val="vi-VN"/>
              </w:rPr>
              <w:t xml:space="preserve">- Nghị định số 267/2025/NĐ-CP ngày 14/10/2025 của Chính phủ quy định chi tiết và hướng dẫn một số điều của Luật Khoa học, công nghệ và đổi mới sáng tạo về </w:t>
            </w:r>
            <w:r w:rsidRPr="009A714F">
              <w:rPr>
                <w:lang w:val="vi-VN"/>
              </w:rPr>
              <w:lastRenderedPageBreak/>
              <w:t>chương trình, nhiệm vụ khoa học, công nghệ và đổi mới sáng tạo và một số quy định về thúc đẩy hoạt động nghiên cứu khoa học, phát triển công nghệ và đổi mới sáng tạo.</w:t>
            </w:r>
          </w:p>
          <w:p w14:paraId="67B3A661" w14:textId="5E2EE8BC" w:rsidR="009A714F" w:rsidRPr="009A714F" w:rsidRDefault="009A714F" w:rsidP="009A714F">
            <w:pPr>
              <w:spacing w:before="120"/>
              <w:jc w:val="both"/>
              <w:rPr>
                <w:szCs w:val="28"/>
              </w:rPr>
            </w:pPr>
            <w:r w:rsidRPr="009A714F">
              <w:rPr>
                <w:lang w:val="vi-VN"/>
              </w:rPr>
              <w:t>- Thông tư số 43/2025/TT-BKHCN ngày 30/11/2025 của Bộ trưởng Bộ Khoa học và Công nghệ Quy định quản lý hỗ trợ hoạt động nâng cao năng lực khoa học và công nghệ.</w:t>
            </w:r>
          </w:p>
          <w:p w14:paraId="02EA1930" w14:textId="77777777" w:rsidR="009A714F" w:rsidRPr="009A714F" w:rsidRDefault="009A714F" w:rsidP="009A714F">
            <w:pPr>
              <w:rPr>
                <w:szCs w:val="28"/>
              </w:rPr>
            </w:pPr>
          </w:p>
        </w:tc>
      </w:tr>
      <w:tr w:rsidR="009A714F" w:rsidRPr="009A714F" w14:paraId="34E5DE59" w14:textId="77777777" w:rsidTr="00D34AB3">
        <w:trPr>
          <w:trHeight w:val="70"/>
        </w:trPr>
        <w:tc>
          <w:tcPr>
            <w:tcW w:w="228" w:type="pct"/>
          </w:tcPr>
          <w:p w14:paraId="4BEED523" w14:textId="116152D3" w:rsidR="009A714F" w:rsidRPr="009A714F" w:rsidRDefault="009A714F" w:rsidP="009A714F">
            <w:pPr>
              <w:widowControl w:val="0"/>
              <w:jc w:val="center"/>
            </w:pPr>
            <w:r w:rsidRPr="009A714F">
              <w:lastRenderedPageBreak/>
              <w:t>6</w:t>
            </w:r>
          </w:p>
        </w:tc>
        <w:tc>
          <w:tcPr>
            <w:tcW w:w="344" w:type="pct"/>
          </w:tcPr>
          <w:p w14:paraId="2473828C" w14:textId="29C6027D" w:rsidR="009A714F" w:rsidRPr="009A714F" w:rsidRDefault="00E127D3" w:rsidP="009A714F">
            <w:pPr>
              <w:widowControl w:val="0"/>
              <w:jc w:val="center"/>
            </w:pPr>
            <w:r w:rsidRPr="00E127D3">
              <w:t>1.014542</w:t>
            </w:r>
            <w:r>
              <w:t>.H05</w:t>
            </w:r>
          </w:p>
        </w:tc>
        <w:tc>
          <w:tcPr>
            <w:tcW w:w="455" w:type="pct"/>
          </w:tcPr>
          <w:p w14:paraId="7E63FEBC" w14:textId="711FD057" w:rsidR="009A714F" w:rsidRPr="009A714F" w:rsidRDefault="009A714F" w:rsidP="00D562B2">
            <w:pPr>
              <w:widowControl w:val="0"/>
              <w:jc w:val="both"/>
            </w:pPr>
            <w:r w:rsidRPr="009A714F">
              <w:rPr>
                <w:lang w:val="vi-VN"/>
              </w:rPr>
              <w:t>Thủ tục hỗ trợ hoạt động nghiên cứu của nghiên cứu viên sau tiến sĩ</w:t>
            </w:r>
          </w:p>
        </w:tc>
        <w:tc>
          <w:tcPr>
            <w:tcW w:w="720" w:type="pct"/>
          </w:tcPr>
          <w:p w14:paraId="4332D3CA" w14:textId="77777777" w:rsidR="009A714F" w:rsidRPr="009A714F" w:rsidRDefault="009A714F" w:rsidP="009A714F">
            <w:pPr>
              <w:widowControl w:val="0"/>
              <w:jc w:val="both"/>
            </w:pPr>
            <w:r w:rsidRPr="009A714F">
              <w:t xml:space="preserve">- Nộp trực tiếp hoặc qua dịch vụ bưu chính công ích; </w:t>
            </w:r>
          </w:p>
          <w:p w14:paraId="5D30763F" w14:textId="0FF3D390" w:rsidR="009A714F" w:rsidRPr="009A714F" w:rsidRDefault="009A714F" w:rsidP="009A714F">
            <w:pPr>
              <w:widowControl w:val="0"/>
              <w:jc w:val="both"/>
            </w:pPr>
            <w:r w:rsidRPr="009A714F">
              <w:t>- Nộp hồ sơ trực tuyến tại địa chỉ https://dichvu cong.gov.vn</w:t>
            </w:r>
          </w:p>
        </w:tc>
        <w:tc>
          <w:tcPr>
            <w:tcW w:w="1168" w:type="pct"/>
          </w:tcPr>
          <w:p w14:paraId="605830D0" w14:textId="77777777" w:rsidR="009A714F" w:rsidRPr="009A714F" w:rsidRDefault="009A714F" w:rsidP="009A714F">
            <w:pPr>
              <w:jc w:val="both"/>
              <w:rPr>
                <w:rFonts w:eastAsia="Calibri"/>
                <w:lang w:val="pt-BR"/>
              </w:rPr>
            </w:pPr>
            <w:r w:rsidRPr="009A714F">
              <w:rPr>
                <w:rFonts w:eastAsia="Calibri"/>
                <w:lang w:val="pt-BR"/>
              </w:rPr>
              <w:t xml:space="preserve">- Nơi tiếp nhận và trả kết quả: </w:t>
            </w:r>
          </w:p>
          <w:p w14:paraId="32559001" w14:textId="77777777" w:rsidR="009A714F" w:rsidRPr="009A714F" w:rsidRDefault="009A714F" w:rsidP="009A714F">
            <w:pPr>
              <w:jc w:val="both"/>
              <w:rPr>
                <w:rFonts w:eastAsia="Calibri"/>
                <w:lang w:val="pt-BR"/>
              </w:rPr>
            </w:pPr>
            <w:r w:rsidRPr="009A714F">
              <w:rPr>
                <w:rFonts w:eastAsia="Calibri"/>
                <w:lang w:val="pt-BR"/>
              </w:rPr>
              <w:t>+ Trung tâm Phục vụ hành chính công tỉnh; địa chỉ: Tầng 1 và tầng 2 (giữa 2 toà nhà A, B) Khu liên cơ quan, Quảng trường 3/2, phường Bắc Giang, tỉnh Bắc Ninh;</w:t>
            </w:r>
          </w:p>
          <w:p w14:paraId="1782342F" w14:textId="77777777" w:rsidR="009A714F" w:rsidRPr="009A714F" w:rsidRDefault="009A714F" w:rsidP="009A714F">
            <w:pPr>
              <w:jc w:val="both"/>
              <w:rPr>
                <w:rFonts w:eastAsia="Calibri"/>
                <w:lang w:val="pt-BR"/>
              </w:rPr>
            </w:pPr>
            <w:r w:rsidRPr="009A714F">
              <w:rPr>
                <w:rFonts w:eastAsia="Calibri"/>
                <w:lang w:val="pt-BR"/>
              </w:rPr>
              <w:t>+ Điểm tiếp nhận và trả kết quả TTHC phường Kinh Bắc; địa chỉ: Số 31, đường Kinh Dương Vương, phường Kinh Bắc, tỉnh Bắc Ninh;</w:t>
            </w:r>
          </w:p>
          <w:p w14:paraId="79189CED" w14:textId="77777777" w:rsidR="009A714F" w:rsidRPr="009A714F" w:rsidRDefault="009A714F" w:rsidP="009A714F">
            <w:pPr>
              <w:jc w:val="both"/>
              <w:rPr>
                <w:rFonts w:eastAsia="Calibri"/>
                <w:lang w:val="pt-BR"/>
              </w:rPr>
            </w:pPr>
            <w:r w:rsidRPr="009A714F">
              <w:rPr>
                <w:rFonts w:eastAsia="Calibri"/>
                <w:lang w:val="pt-BR"/>
              </w:rPr>
              <w:t>+ Trung tâm Phục vụ hành chính công cấp xã (trong trường hợp thực hiện nộp hồ sơ không phụ thuộc vào địa giới hành chính).</w:t>
            </w:r>
          </w:p>
          <w:p w14:paraId="40493698" w14:textId="77777777" w:rsidR="009A714F" w:rsidRPr="009A714F" w:rsidRDefault="009A714F" w:rsidP="009A714F">
            <w:pPr>
              <w:widowControl w:val="0"/>
              <w:jc w:val="both"/>
              <w:rPr>
                <w:rFonts w:eastAsia="Calibri"/>
              </w:rPr>
            </w:pPr>
            <w:r w:rsidRPr="009A714F">
              <w:rPr>
                <w:rFonts w:eastAsia="Calibri"/>
              </w:rPr>
              <w:t>- Cơ quan thực hiện: Sở Khoa học và Công nghệ.</w:t>
            </w:r>
          </w:p>
          <w:p w14:paraId="53C040DB" w14:textId="77777777" w:rsidR="009A714F" w:rsidRPr="009A714F" w:rsidRDefault="009A714F" w:rsidP="009A714F">
            <w:pPr>
              <w:widowControl w:val="0"/>
              <w:jc w:val="both"/>
              <w:rPr>
                <w:rFonts w:eastAsia="Calibri"/>
              </w:rPr>
            </w:pPr>
            <w:r w:rsidRPr="009A714F">
              <w:rPr>
                <w:rFonts w:eastAsia="Calibri"/>
              </w:rPr>
              <w:t>- Cơ quan có thẩm quyền quyết định: UBND tỉnh.</w:t>
            </w:r>
          </w:p>
          <w:p w14:paraId="273523C8" w14:textId="77777777" w:rsidR="009A714F" w:rsidRPr="009A714F" w:rsidRDefault="009A714F" w:rsidP="009A714F">
            <w:pPr>
              <w:jc w:val="both"/>
              <w:rPr>
                <w:rFonts w:eastAsia="Calibri"/>
                <w:lang w:val="pt-BR"/>
              </w:rPr>
            </w:pPr>
          </w:p>
        </w:tc>
        <w:tc>
          <w:tcPr>
            <w:tcW w:w="507" w:type="pct"/>
          </w:tcPr>
          <w:p w14:paraId="3CAA81C7" w14:textId="17CFC149" w:rsidR="009A714F" w:rsidRPr="009A714F" w:rsidRDefault="009A714F" w:rsidP="009A714F">
            <w:pPr>
              <w:widowControl w:val="0"/>
              <w:jc w:val="both"/>
            </w:pPr>
            <w:r w:rsidRPr="009A714F">
              <w:t>Tối đa 60 ngày kể từ ngày kết thúc thời hạn tiếp nhận hồ sơ</w:t>
            </w:r>
            <w:r w:rsidRPr="009A714F">
              <w:rPr>
                <w:lang w:val="vi-VN"/>
              </w:rPr>
              <w:t>.</w:t>
            </w:r>
          </w:p>
        </w:tc>
        <w:tc>
          <w:tcPr>
            <w:tcW w:w="316" w:type="pct"/>
          </w:tcPr>
          <w:p w14:paraId="74418C20" w14:textId="393A5AF6" w:rsidR="009A714F" w:rsidRPr="009A714F" w:rsidRDefault="009A714F" w:rsidP="009A714F">
            <w:pPr>
              <w:jc w:val="center"/>
            </w:pPr>
            <w:r w:rsidRPr="009A714F">
              <w:t>Không</w:t>
            </w:r>
          </w:p>
        </w:tc>
        <w:tc>
          <w:tcPr>
            <w:tcW w:w="1262" w:type="pct"/>
          </w:tcPr>
          <w:p w14:paraId="4DFCEF2A" w14:textId="77777777" w:rsidR="009A714F" w:rsidRPr="009A714F" w:rsidRDefault="009A714F" w:rsidP="009A714F">
            <w:pPr>
              <w:jc w:val="both"/>
              <w:rPr>
                <w:lang w:val="vi-VN"/>
              </w:rPr>
            </w:pPr>
            <w:r w:rsidRPr="009A714F">
              <w:rPr>
                <w:lang w:val="vi-VN"/>
              </w:rPr>
              <w:t>- Luật Khoa học, công nghệ và đổi mới sáng tạo năm 2025;</w:t>
            </w:r>
          </w:p>
          <w:p w14:paraId="7B6FF5EC" w14:textId="77777777" w:rsidR="009A714F" w:rsidRPr="009A714F" w:rsidRDefault="009A714F" w:rsidP="009A714F">
            <w:pPr>
              <w:jc w:val="both"/>
              <w:rPr>
                <w:lang w:val="vi-VN"/>
              </w:rPr>
            </w:pPr>
            <w:r w:rsidRPr="009A714F">
              <w:rPr>
                <w:lang w:val="vi-VN"/>
              </w:rPr>
              <w:t>- Nghị định số 267/2025/NĐ-CP ngày 14/10/2025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11A9A9DB" w14:textId="113A4C82" w:rsidR="009A714F" w:rsidRPr="009A714F" w:rsidRDefault="009A714F" w:rsidP="009A714F">
            <w:pPr>
              <w:spacing w:before="120"/>
              <w:jc w:val="both"/>
              <w:rPr>
                <w:szCs w:val="28"/>
              </w:rPr>
            </w:pPr>
            <w:r w:rsidRPr="009A714F">
              <w:rPr>
                <w:lang w:val="vi-VN"/>
              </w:rPr>
              <w:t>- Thông tư số 43/2025/TT-BKHCN ngày 30/11/2025 của Bộ trưởng Bộ Khoa học và Công nghệ Quy định quản lý hỗ trợ hoạt động nâng cao năng lực khoa học và công nghệ.</w:t>
            </w:r>
          </w:p>
        </w:tc>
      </w:tr>
      <w:tr w:rsidR="009A714F" w:rsidRPr="009A714F" w14:paraId="1DF9ACA9" w14:textId="77777777" w:rsidTr="00D34AB3">
        <w:trPr>
          <w:trHeight w:val="70"/>
        </w:trPr>
        <w:tc>
          <w:tcPr>
            <w:tcW w:w="228" w:type="pct"/>
          </w:tcPr>
          <w:p w14:paraId="1107AB31" w14:textId="5DB32A10" w:rsidR="009A714F" w:rsidRPr="009A714F" w:rsidRDefault="009A714F" w:rsidP="009A714F">
            <w:pPr>
              <w:widowControl w:val="0"/>
              <w:jc w:val="center"/>
            </w:pPr>
            <w:r w:rsidRPr="009A714F">
              <w:lastRenderedPageBreak/>
              <w:t>7</w:t>
            </w:r>
          </w:p>
        </w:tc>
        <w:tc>
          <w:tcPr>
            <w:tcW w:w="344" w:type="pct"/>
          </w:tcPr>
          <w:p w14:paraId="6E3F29AD" w14:textId="7D37AC80" w:rsidR="009A714F" w:rsidRPr="009A714F" w:rsidRDefault="006F1548" w:rsidP="009A714F">
            <w:pPr>
              <w:widowControl w:val="0"/>
              <w:jc w:val="center"/>
            </w:pPr>
            <w:r w:rsidRPr="006F1548">
              <w:t>1.014541</w:t>
            </w:r>
            <w:r>
              <w:t>.H05</w:t>
            </w:r>
          </w:p>
        </w:tc>
        <w:tc>
          <w:tcPr>
            <w:tcW w:w="455" w:type="pct"/>
          </w:tcPr>
          <w:p w14:paraId="082EB881" w14:textId="6C888294" w:rsidR="009A714F" w:rsidRPr="009A714F" w:rsidRDefault="009A714F" w:rsidP="00D562B2">
            <w:pPr>
              <w:widowControl w:val="0"/>
              <w:jc w:val="both"/>
            </w:pPr>
            <w:r w:rsidRPr="009A714F">
              <w:rPr>
                <w:lang w:val="vi-VN"/>
              </w:rPr>
              <w:t>Thủ tục hỗ trợ hoạt động nghiên cứu của nghiên cứu sinh của chương trình đào tạo tiến sĩ và học viên của chương trình đào tạo thạc sĩ</w:t>
            </w:r>
          </w:p>
        </w:tc>
        <w:tc>
          <w:tcPr>
            <w:tcW w:w="720" w:type="pct"/>
          </w:tcPr>
          <w:p w14:paraId="0B7FFA81" w14:textId="77777777" w:rsidR="009A714F" w:rsidRPr="009A714F" w:rsidRDefault="009A714F" w:rsidP="009A714F">
            <w:pPr>
              <w:widowControl w:val="0"/>
              <w:jc w:val="both"/>
            </w:pPr>
            <w:r w:rsidRPr="009A714F">
              <w:t xml:space="preserve">- Nộp trực tiếp hoặc qua dịch vụ bưu chính công ích; </w:t>
            </w:r>
          </w:p>
          <w:p w14:paraId="7BA0AA3C" w14:textId="77777777" w:rsidR="009A714F" w:rsidRDefault="009A714F" w:rsidP="009A714F">
            <w:pPr>
              <w:widowControl w:val="0"/>
              <w:jc w:val="both"/>
            </w:pPr>
            <w:r w:rsidRPr="009A714F">
              <w:t>- Nộp hồ sơ trực tuyến tại địa chỉ https://dichvu cong.gov.vn</w:t>
            </w:r>
          </w:p>
          <w:p w14:paraId="0368DAA6" w14:textId="123E4CD7" w:rsidR="006F1548" w:rsidRPr="009A714F" w:rsidRDefault="006F1548" w:rsidP="009A714F">
            <w:pPr>
              <w:widowControl w:val="0"/>
              <w:jc w:val="both"/>
            </w:pPr>
          </w:p>
        </w:tc>
        <w:tc>
          <w:tcPr>
            <w:tcW w:w="1168" w:type="pct"/>
          </w:tcPr>
          <w:p w14:paraId="6CEE3268" w14:textId="77777777" w:rsidR="009A714F" w:rsidRPr="009A714F" w:rsidRDefault="009A714F" w:rsidP="009A714F">
            <w:pPr>
              <w:jc w:val="both"/>
              <w:rPr>
                <w:rFonts w:eastAsia="Calibri"/>
                <w:lang w:val="pt-BR"/>
              </w:rPr>
            </w:pPr>
            <w:r w:rsidRPr="009A714F">
              <w:rPr>
                <w:rFonts w:eastAsia="Calibri"/>
                <w:lang w:val="pt-BR"/>
              </w:rPr>
              <w:t xml:space="preserve">- Nơi tiếp nhận và trả kết quả: </w:t>
            </w:r>
          </w:p>
          <w:p w14:paraId="0910BD24" w14:textId="77777777" w:rsidR="009A714F" w:rsidRPr="009A714F" w:rsidRDefault="009A714F" w:rsidP="009A714F">
            <w:pPr>
              <w:jc w:val="both"/>
              <w:rPr>
                <w:rFonts w:eastAsia="Calibri"/>
                <w:lang w:val="pt-BR"/>
              </w:rPr>
            </w:pPr>
            <w:r w:rsidRPr="009A714F">
              <w:rPr>
                <w:rFonts w:eastAsia="Calibri"/>
                <w:lang w:val="pt-BR"/>
              </w:rPr>
              <w:t>+ Trung tâm Phục vụ hành chính công tỉnh; địa chỉ: Tầng 1 và tầng 2 (giữa 2 toà nhà A, B) Khu liên cơ quan, Quảng trường 3/2, phường Bắc Giang, tỉnh Bắc Ninh;</w:t>
            </w:r>
          </w:p>
          <w:p w14:paraId="6234BD35" w14:textId="77777777" w:rsidR="009A714F" w:rsidRPr="009A714F" w:rsidRDefault="009A714F" w:rsidP="009A714F">
            <w:pPr>
              <w:jc w:val="both"/>
              <w:rPr>
                <w:rFonts w:eastAsia="Calibri"/>
                <w:lang w:val="pt-BR"/>
              </w:rPr>
            </w:pPr>
            <w:r w:rsidRPr="009A714F">
              <w:rPr>
                <w:rFonts w:eastAsia="Calibri"/>
                <w:lang w:val="pt-BR"/>
              </w:rPr>
              <w:t>+ Điểm tiếp nhận và trả kết quả TTHC phường Kinh Bắc; địa chỉ: Số 31, đường Kinh Dương Vương, phường Kinh Bắc, tỉnh Bắc Ninh;</w:t>
            </w:r>
          </w:p>
          <w:p w14:paraId="1C4B7DC3" w14:textId="77777777" w:rsidR="009A714F" w:rsidRPr="009A714F" w:rsidRDefault="009A714F" w:rsidP="009A714F">
            <w:pPr>
              <w:jc w:val="both"/>
              <w:rPr>
                <w:rFonts w:eastAsia="Calibri"/>
                <w:lang w:val="pt-BR"/>
              </w:rPr>
            </w:pPr>
            <w:r w:rsidRPr="009A714F">
              <w:rPr>
                <w:rFonts w:eastAsia="Calibri"/>
                <w:lang w:val="pt-BR"/>
              </w:rPr>
              <w:t>+ Trung tâm Phục vụ hành chính công cấp xã (trong trường hợp thực hiện nộp hồ sơ không phụ thuộc vào địa giới hành chính).</w:t>
            </w:r>
          </w:p>
          <w:p w14:paraId="17245DB6" w14:textId="77777777" w:rsidR="009A714F" w:rsidRPr="009A714F" w:rsidRDefault="009A714F" w:rsidP="009A714F">
            <w:pPr>
              <w:widowControl w:val="0"/>
              <w:jc w:val="both"/>
              <w:rPr>
                <w:rFonts w:eastAsia="Calibri"/>
              </w:rPr>
            </w:pPr>
            <w:r w:rsidRPr="009A714F">
              <w:rPr>
                <w:rFonts w:eastAsia="Calibri"/>
              </w:rPr>
              <w:t>- Cơ quan thực hiện: Sở Khoa học và Công nghệ.</w:t>
            </w:r>
          </w:p>
          <w:p w14:paraId="692BC79C" w14:textId="77777777" w:rsidR="009A714F" w:rsidRPr="009A714F" w:rsidRDefault="009A714F" w:rsidP="009A714F">
            <w:pPr>
              <w:widowControl w:val="0"/>
              <w:jc w:val="both"/>
              <w:rPr>
                <w:rFonts w:eastAsia="Calibri"/>
              </w:rPr>
            </w:pPr>
            <w:r w:rsidRPr="009A714F">
              <w:rPr>
                <w:rFonts w:eastAsia="Calibri"/>
              </w:rPr>
              <w:t>- Cơ quan có thẩm quyền quyết định: UBND tỉnh.</w:t>
            </w:r>
          </w:p>
          <w:p w14:paraId="6898C51B" w14:textId="77777777" w:rsidR="009A714F" w:rsidRPr="009A714F" w:rsidRDefault="009A714F" w:rsidP="009A714F">
            <w:pPr>
              <w:jc w:val="both"/>
              <w:rPr>
                <w:rFonts w:eastAsia="Calibri"/>
                <w:lang w:val="pt-BR"/>
              </w:rPr>
            </w:pPr>
          </w:p>
        </w:tc>
        <w:tc>
          <w:tcPr>
            <w:tcW w:w="507" w:type="pct"/>
          </w:tcPr>
          <w:p w14:paraId="47CE7C7E" w14:textId="7B12DE22" w:rsidR="009A714F" w:rsidRPr="009A714F" w:rsidRDefault="009A714F" w:rsidP="009A714F">
            <w:pPr>
              <w:widowControl w:val="0"/>
              <w:jc w:val="both"/>
            </w:pPr>
            <w:r w:rsidRPr="009A714F">
              <w:t>Tối đa 60 ngày kể từ ngày kết thúc thời hạn tiếp nhận hồ sơ</w:t>
            </w:r>
            <w:r w:rsidRPr="009A714F">
              <w:rPr>
                <w:lang w:val="vi-VN"/>
              </w:rPr>
              <w:t>.</w:t>
            </w:r>
          </w:p>
        </w:tc>
        <w:tc>
          <w:tcPr>
            <w:tcW w:w="316" w:type="pct"/>
          </w:tcPr>
          <w:p w14:paraId="578AC5E3" w14:textId="71DBBF52" w:rsidR="009A714F" w:rsidRPr="009A714F" w:rsidRDefault="009A714F" w:rsidP="009A714F">
            <w:pPr>
              <w:jc w:val="center"/>
            </w:pPr>
            <w:r w:rsidRPr="009A714F">
              <w:t>Không</w:t>
            </w:r>
          </w:p>
        </w:tc>
        <w:tc>
          <w:tcPr>
            <w:tcW w:w="1262" w:type="pct"/>
          </w:tcPr>
          <w:p w14:paraId="711992DB" w14:textId="77777777" w:rsidR="009A714F" w:rsidRPr="009A714F" w:rsidRDefault="009A714F" w:rsidP="009A714F">
            <w:pPr>
              <w:jc w:val="both"/>
              <w:rPr>
                <w:lang w:val="vi-VN"/>
              </w:rPr>
            </w:pPr>
            <w:r w:rsidRPr="009A714F">
              <w:rPr>
                <w:lang w:val="vi-VN"/>
              </w:rPr>
              <w:t>- Luật Khoa học, công nghệ và đổi mới sáng tạo năm 2025;</w:t>
            </w:r>
          </w:p>
          <w:p w14:paraId="7D23D7C9" w14:textId="77777777" w:rsidR="009A714F" w:rsidRPr="009A714F" w:rsidRDefault="009A714F" w:rsidP="009A714F">
            <w:pPr>
              <w:jc w:val="both"/>
              <w:rPr>
                <w:lang w:val="vi-VN"/>
              </w:rPr>
            </w:pPr>
            <w:r w:rsidRPr="009A714F">
              <w:rPr>
                <w:lang w:val="vi-VN"/>
              </w:rPr>
              <w:t>- Nghị định số 267/2025/NĐ-CP ngày 14/10/2025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01D686B0" w14:textId="631A4084" w:rsidR="009A714F" w:rsidRPr="009A714F" w:rsidRDefault="009A714F" w:rsidP="009A714F">
            <w:pPr>
              <w:spacing w:before="120"/>
              <w:jc w:val="both"/>
              <w:rPr>
                <w:szCs w:val="28"/>
              </w:rPr>
            </w:pPr>
            <w:r w:rsidRPr="009A714F">
              <w:rPr>
                <w:lang w:val="vi-VN"/>
              </w:rPr>
              <w:t>- Thông tư số 43/2025/TT-BKHCN ngày 30/11/2025 của Bộ trưởng Bộ Khoa học và Công nghệ Quy định quản lý hỗ trợ hoạt động nâng cao năng lực khoa học và công nghệ.</w:t>
            </w:r>
          </w:p>
        </w:tc>
      </w:tr>
      <w:tr w:rsidR="009A714F" w:rsidRPr="009A714F" w14:paraId="05E61710" w14:textId="77777777" w:rsidTr="00D34AB3">
        <w:trPr>
          <w:trHeight w:val="70"/>
        </w:trPr>
        <w:tc>
          <w:tcPr>
            <w:tcW w:w="228" w:type="pct"/>
          </w:tcPr>
          <w:p w14:paraId="6985496A" w14:textId="3D61979B" w:rsidR="009A714F" w:rsidRPr="009A714F" w:rsidRDefault="009A714F" w:rsidP="009A714F">
            <w:pPr>
              <w:widowControl w:val="0"/>
              <w:jc w:val="center"/>
            </w:pPr>
            <w:r w:rsidRPr="009A714F">
              <w:t>8</w:t>
            </w:r>
          </w:p>
        </w:tc>
        <w:tc>
          <w:tcPr>
            <w:tcW w:w="344" w:type="pct"/>
          </w:tcPr>
          <w:p w14:paraId="395E659D" w14:textId="7C17F8A5" w:rsidR="009A714F" w:rsidRPr="009A714F" w:rsidRDefault="00F659C9" w:rsidP="009A714F">
            <w:pPr>
              <w:widowControl w:val="0"/>
              <w:jc w:val="center"/>
            </w:pPr>
            <w:r w:rsidRPr="00F659C9">
              <w:t>1.014544</w:t>
            </w:r>
            <w:r>
              <w:t>.H05</w:t>
            </w:r>
          </w:p>
        </w:tc>
        <w:tc>
          <w:tcPr>
            <w:tcW w:w="455" w:type="pct"/>
          </w:tcPr>
          <w:p w14:paraId="756D0668" w14:textId="4C065409" w:rsidR="009A714F" w:rsidRPr="009A714F" w:rsidRDefault="009A714F" w:rsidP="00D562B2">
            <w:pPr>
              <w:widowControl w:val="0"/>
              <w:jc w:val="both"/>
            </w:pPr>
            <w:r w:rsidRPr="009A714F">
              <w:rPr>
                <w:lang w:val="vi-VN"/>
              </w:rPr>
              <w:t xml:space="preserve">Thủ tục hỗ trợ hoạt động nghiên cứu của nhà khoa học xuất sắc có thành tích nổi bật trong nghiên cứu khoa học và phát triển công </w:t>
            </w:r>
            <w:r w:rsidRPr="009A714F">
              <w:rPr>
                <w:lang w:val="vi-VN"/>
              </w:rPr>
              <w:lastRenderedPageBreak/>
              <w:t>nghệ</w:t>
            </w:r>
          </w:p>
        </w:tc>
        <w:tc>
          <w:tcPr>
            <w:tcW w:w="720" w:type="pct"/>
          </w:tcPr>
          <w:p w14:paraId="6D7621B1" w14:textId="77777777" w:rsidR="009A714F" w:rsidRPr="009A714F" w:rsidRDefault="009A714F" w:rsidP="009A714F">
            <w:pPr>
              <w:widowControl w:val="0"/>
              <w:jc w:val="both"/>
            </w:pPr>
            <w:r w:rsidRPr="009A714F">
              <w:lastRenderedPageBreak/>
              <w:t xml:space="preserve">- Nộp trực tiếp hoặc qua dịch vụ bưu chính công ích; </w:t>
            </w:r>
          </w:p>
          <w:p w14:paraId="729BC3D5" w14:textId="67F77C62" w:rsidR="009A714F" w:rsidRPr="009A714F" w:rsidRDefault="009A714F" w:rsidP="009A714F">
            <w:pPr>
              <w:widowControl w:val="0"/>
              <w:jc w:val="both"/>
            </w:pPr>
            <w:r w:rsidRPr="009A714F">
              <w:t>- Nộp hồ sơ trực tuyến tại địa chỉ https://dichvu cong.gov.vn</w:t>
            </w:r>
          </w:p>
        </w:tc>
        <w:tc>
          <w:tcPr>
            <w:tcW w:w="1168" w:type="pct"/>
          </w:tcPr>
          <w:p w14:paraId="04CA543E" w14:textId="77777777" w:rsidR="009A714F" w:rsidRPr="009A714F" w:rsidRDefault="009A714F" w:rsidP="009A714F">
            <w:pPr>
              <w:jc w:val="both"/>
              <w:rPr>
                <w:rFonts w:eastAsia="Calibri"/>
                <w:lang w:val="pt-BR"/>
              </w:rPr>
            </w:pPr>
            <w:r w:rsidRPr="009A714F">
              <w:rPr>
                <w:rFonts w:eastAsia="Calibri"/>
                <w:lang w:val="pt-BR"/>
              </w:rPr>
              <w:t xml:space="preserve">- Nơi tiếp nhận và trả kết quả: </w:t>
            </w:r>
          </w:p>
          <w:p w14:paraId="610E9361" w14:textId="77777777" w:rsidR="009A714F" w:rsidRPr="009A714F" w:rsidRDefault="009A714F" w:rsidP="009A714F">
            <w:pPr>
              <w:jc w:val="both"/>
              <w:rPr>
                <w:rFonts w:eastAsia="Calibri"/>
                <w:lang w:val="pt-BR"/>
              </w:rPr>
            </w:pPr>
            <w:r w:rsidRPr="009A714F">
              <w:rPr>
                <w:rFonts w:eastAsia="Calibri"/>
                <w:lang w:val="pt-BR"/>
              </w:rPr>
              <w:t>+ Trung tâm Phục vụ hành chính công tỉnh; địa chỉ: Tầng 1 và tầng 2 (giữa 2 toà nhà A, B) Khu liên cơ quan, Quảng trường 3/2, phường Bắc Giang, tỉnh Bắc Ninh;</w:t>
            </w:r>
          </w:p>
          <w:p w14:paraId="0738EDAC" w14:textId="77777777" w:rsidR="009A714F" w:rsidRPr="009A714F" w:rsidRDefault="009A714F" w:rsidP="009A714F">
            <w:pPr>
              <w:jc w:val="both"/>
              <w:rPr>
                <w:rFonts w:eastAsia="Calibri"/>
                <w:lang w:val="pt-BR"/>
              </w:rPr>
            </w:pPr>
            <w:r w:rsidRPr="009A714F">
              <w:rPr>
                <w:rFonts w:eastAsia="Calibri"/>
                <w:lang w:val="pt-BR"/>
              </w:rPr>
              <w:t>+ Điểm tiếp nhận và trả kết quả TTHC phường Kinh Bắc; địa chỉ: Số 31, đường Kinh Dương Vương, phường Kinh Bắc, tỉnh Bắc Ninh;</w:t>
            </w:r>
          </w:p>
          <w:p w14:paraId="2E029582" w14:textId="77777777" w:rsidR="009A714F" w:rsidRPr="009A714F" w:rsidRDefault="009A714F" w:rsidP="009A714F">
            <w:pPr>
              <w:jc w:val="both"/>
              <w:rPr>
                <w:rFonts w:eastAsia="Calibri"/>
                <w:lang w:val="pt-BR"/>
              </w:rPr>
            </w:pPr>
            <w:r w:rsidRPr="009A714F">
              <w:rPr>
                <w:rFonts w:eastAsia="Calibri"/>
                <w:lang w:val="pt-BR"/>
              </w:rPr>
              <w:t xml:space="preserve">+ Trung tâm Phục vụ hành chính công cấp xã (trong trường hợp </w:t>
            </w:r>
            <w:r w:rsidRPr="009A714F">
              <w:rPr>
                <w:rFonts w:eastAsia="Calibri"/>
                <w:lang w:val="pt-BR"/>
              </w:rPr>
              <w:lastRenderedPageBreak/>
              <w:t>thực hiện nộp hồ sơ không phụ thuộc vào địa giới hành chính).</w:t>
            </w:r>
          </w:p>
          <w:p w14:paraId="342E74A5" w14:textId="77777777" w:rsidR="009A714F" w:rsidRPr="009A714F" w:rsidRDefault="009A714F" w:rsidP="009A714F">
            <w:pPr>
              <w:widowControl w:val="0"/>
              <w:jc w:val="both"/>
              <w:rPr>
                <w:rFonts w:eastAsia="Calibri"/>
              </w:rPr>
            </w:pPr>
            <w:r w:rsidRPr="009A714F">
              <w:rPr>
                <w:rFonts w:eastAsia="Calibri"/>
              </w:rPr>
              <w:t>- Cơ quan thực hiện: Sở Khoa học và Công nghệ.</w:t>
            </w:r>
          </w:p>
          <w:p w14:paraId="753D9E4D" w14:textId="77777777" w:rsidR="009A714F" w:rsidRPr="009A714F" w:rsidRDefault="009A714F" w:rsidP="009A714F">
            <w:pPr>
              <w:widowControl w:val="0"/>
              <w:jc w:val="both"/>
              <w:rPr>
                <w:rFonts w:eastAsia="Calibri"/>
              </w:rPr>
            </w:pPr>
            <w:r w:rsidRPr="009A714F">
              <w:rPr>
                <w:rFonts w:eastAsia="Calibri"/>
              </w:rPr>
              <w:t>- Cơ quan có thẩm quyền quyết định: UBND tỉnh.</w:t>
            </w:r>
          </w:p>
          <w:p w14:paraId="5CB4AC8D" w14:textId="77777777" w:rsidR="009A714F" w:rsidRPr="009A714F" w:rsidRDefault="009A714F" w:rsidP="009A714F">
            <w:pPr>
              <w:jc w:val="both"/>
              <w:rPr>
                <w:rFonts w:eastAsia="Calibri"/>
                <w:lang w:val="pt-BR"/>
              </w:rPr>
            </w:pPr>
          </w:p>
        </w:tc>
        <w:tc>
          <w:tcPr>
            <w:tcW w:w="507" w:type="pct"/>
          </w:tcPr>
          <w:p w14:paraId="1A4C85E6" w14:textId="0725A03B" w:rsidR="009A714F" w:rsidRPr="009A714F" w:rsidRDefault="009A714F" w:rsidP="009A714F">
            <w:pPr>
              <w:widowControl w:val="0"/>
              <w:jc w:val="both"/>
            </w:pPr>
            <w:r w:rsidRPr="009A714F">
              <w:lastRenderedPageBreak/>
              <w:t>Tối đa 60 ngày kể từ ngày kết thúc thời hạn tiếp nhận hồ sơ</w:t>
            </w:r>
            <w:r w:rsidRPr="009A714F">
              <w:rPr>
                <w:lang w:val="vi-VN"/>
              </w:rPr>
              <w:t>.</w:t>
            </w:r>
          </w:p>
        </w:tc>
        <w:tc>
          <w:tcPr>
            <w:tcW w:w="316" w:type="pct"/>
          </w:tcPr>
          <w:p w14:paraId="04B998E2" w14:textId="12895386" w:rsidR="009A714F" w:rsidRPr="009A714F" w:rsidRDefault="009A714F" w:rsidP="009A714F">
            <w:pPr>
              <w:jc w:val="center"/>
            </w:pPr>
            <w:r w:rsidRPr="009A714F">
              <w:t>Không</w:t>
            </w:r>
          </w:p>
        </w:tc>
        <w:tc>
          <w:tcPr>
            <w:tcW w:w="1262" w:type="pct"/>
          </w:tcPr>
          <w:p w14:paraId="439182D7" w14:textId="77777777" w:rsidR="009A714F" w:rsidRPr="009A714F" w:rsidRDefault="009A714F" w:rsidP="009A714F">
            <w:pPr>
              <w:jc w:val="both"/>
              <w:rPr>
                <w:lang w:val="vi-VN"/>
              </w:rPr>
            </w:pPr>
            <w:r w:rsidRPr="009A714F">
              <w:rPr>
                <w:lang w:val="vi-VN"/>
              </w:rPr>
              <w:t>- Luật Khoa học, công nghệ và đổi mới sáng tạo năm 2025;</w:t>
            </w:r>
          </w:p>
          <w:p w14:paraId="40555A08" w14:textId="77777777" w:rsidR="009A714F" w:rsidRPr="009A714F" w:rsidRDefault="009A714F" w:rsidP="009A714F">
            <w:pPr>
              <w:jc w:val="both"/>
              <w:rPr>
                <w:lang w:val="vi-VN"/>
              </w:rPr>
            </w:pPr>
            <w:r w:rsidRPr="009A714F">
              <w:rPr>
                <w:lang w:val="vi-VN"/>
              </w:rPr>
              <w:t>- Nghị định số 267/2025/NĐ-CP ngày 14/10/2025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5F2ABEC9" w14:textId="256BBC46" w:rsidR="009A714F" w:rsidRPr="009A714F" w:rsidRDefault="009A714F" w:rsidP="009A714F">
            <w:pPr>
              <w:spacing w:before="120"/>
              <w:jc w:val="both"/>
              <w:rPr>
                <w:szCs w:val="28"/>
              </w:rPr>
            </w:pPr>
            <w:r w:rsidRPr="009A714F">
              <w:rPr>
                <w:lang w:val="vi-VN"/>
              </w:rPr>
              <w:lastRenderedPageBreak/>
              <w:t>- Thông tư số 43/2025/TT-BKHCN ngày 30/11/2025 của Bộ trưởng Bộ Khoa học và Công nghệ Quy định quản lý hỗ trợ hoạt động nâng cao năng lực khoa học và công nghệ.</w:t>
            </w:r>
          </w:p>
        </w:tc>
      </w:tr>
      <w:tr w:rsidR="009A714F" w:rsidRPr="009A714F" w14:paraId="79AD73A1" w14:textId="77777777" w:rsidTr="00D34AB3">
        <w:trPr>
          <w:trHeight w:val="70"/>
        </w:trPr>
        <w:tc>
          <w:tcPr>
            <w:tcW w:w="228" w:type="pct"/>
          </w:tcPr>
          <w:p w14:paraId="77FACE5B" w14:textId="6401EF72" w:rsidR="009A714F" w:rsidRPr="009A714F" w:rsidRDefault="009A714F" w:rsidP="009A714F">
            <w:pPr>
              <w:widowControl w:val="0"/>
              <w:jc w:val="center"/>
            </w:pPr>
            <w:r w:rsidRPr="009A714F">
              <w:lastRenderedPageBreak/>
              <w:t>9</w:t>
            </w:r>
          </w:p>
        </w:tc>
        <w:tc>
          <w:tcPr>
            <w:tcW w:w="344" w:type="pct"/>
          </w:tcPr>
          <w:p w14:paraId="6BCB6960" w14:textId="2CFAF55E" w:rsidR="009A714F" w:rsidRPr="009A714F" w:rsidRDefault="008C1895" w:rsidP="009A714F">
            <w:pPr>
              <w:widowControl w:val="0"/>
              <w:jc w:val="center"/>
            </w:pPr>
            <w:r w:rsidRPr="008C1895">
              <w:t>1.014547</w:t>
            </w:r>
            <w:r>
              <w:t>.H05</w:t>
            </w:r>
          </w:p>
        </w:tc>
        <w:tc>
          <w:tcPr>
            <w:tcW w:w="455" w:type="pct"/>
          </w:tcPr>
          <w:p w14:paraId="75966C80" w14:textId="29D2C93E" w:rsidR="009A714F" w:rsidRPr="009A714F" w:rsidRDefault="009A714F" w:rsidP="00D562B2">
            <w:pPr>
              <w:widowControl w:val="0"/>
              <w:jc w:val="both"/>
            </w:pPr>
            <w:r w:rsidRPr="009A714F">
              <w:rPr>
                <w:lang w:val="vi-VN"/>
              </w:rPr>
              <w:t>Thủ tục hỗ trợ mời nhà khoa học xuất sắc nước ngoài đến Việt Nam trao đổi học thuật ngắn hạn</w:t>
            </w:r>
          </w:p>
        </w:tc>
        <w:tc>
          <w:tcPr>
            <w:tcW w:w="720" w:type="pct"/>
          </w:tcPr>
          <w:p w14:paraId="19C84181" w14:textId="77777777" w:rsidR="009A714F" w:rsidRPr="009A714F" w:rsidRDefault="009A714F" w:rsidP="009A714F">
            <w:pPr>
              <w:widowControl w:val="0"/>
              <w:jc w:val="both"/>
            </w:pPr>
            <w:r w:rsidRPr="009A714F">
              <w:t xml:space="preserve">- Nộp trực tiếp hoặc qua dịch vụ bưu chính công ích; </w:t>
            </w:r>
          </w:p>
          <w:p w14:paraId="26CD689B" w14:textId="3285A63D" w:rsidR="009A714F" w:rsidRPr="009A714F" w:rsidRDefault="009A714F" w:rsidP="009A714F">
            <w:pPr>
              <w:widowControl w:val="0"/>
              <w:jc w:val="both"/>
            </w:pPr>
            <w:r w:rsidRPr="009A714F">
              <w:t>- Nộp hồ sơ trực tuyến tại địa chỉ https://dichvu cong.gov.vn</w:t>
            </w:r>
          </w:p>
        </w:tc>
        <w:tc>
          <w:tcPr>
            <w:tcW w:w="1168" w:type="pct"/>
          </w:tcPr>
          <w:p w14:paraId="515963A2" w14:textId="77777777" w:rsidR="009A714F" w:rsidRPr="009A714F" w:rsidRDefault="009A714F" w:rsidP="009A714F">
            <w:pPr>
              <w:jc w:val="both"/>
              <w:rPr>
                <w:rFonts w:eastAsia="Calibri"/>
                <w:lang w:val="pt-BR"/>
              </w:rPr>
            </w:pPr>
            <w:r w:rsidRPr="009A714F">
              <w:rPr>
                <w:rFonts w:eastAsia="Calibri"/>
                <w:lang w:val="pt-BR"/>
              </w:rPr>
              <w:t xml:space="preserve">- Nơi tiếp nhận và trả kết quả: </w:t>
            </w:r>
          </w:p>
          <w:p w14:paraId="6D500C99" w14:textId="77777777" w:rsidR="009A714F" w:rsidRPr="009A714F" w:rsidRDefault="009A714F" w:rsidP="009A714F">
            <w:pPr>
              <w:jc w:val="both"/>
              <w:rPr>
                <w:rFonts w:eastAsia="Calibri"/>
                <w:lang w:val="pt-BR"/>
              </w:rPr>
            </w:pPr>
            <w:r w:rsidRPr="009A714F">
              <w:rPr>
                <w:rFonts w:eastAsia="Calibri"/>
                <w:lang w:val="pt-BR"/>
              </w:rPr>
              <w:t>+ Trung tâm Phục vụ hành chính công tỉnh; địa chỉ: Tầng 1 và tầng 2 (giữa 2 toà nhà A, B) Khu liên cơ quan, Quảng trường 3/2, phường Bắc Giang, tỉnh Bắc Ninh;</w:t>
            </w:r>
          </w:p>
          <w:p w14:paraId="3300461D" w14:textId="77777777" w:rsidR="009A714F" w:rsidRPr="009A714F" w:rsidRDefault="009A714F" w:rsidP="009A714F">
            <w:pPr>
              <w:jc w:val="both"/>
              <w:rPr>
                <w:rFonts w:eastAsia="Calibri"/>
                <w:lang w:val="pt-BR"/>
              </w:rPr>
            </w:pPr>
            <w:r w:rsidRPr="009A714F">
              <w:rPr>
                <w:rFonts w:eastAsia="Calibri"/>
                <w:lang w:val="pt-BR"/>
              </w:rPr>
              <w:t>+ Điểm tiếp nhận và trả kết quả TTHC phường Kinh Bắc; địa chỉ: Số 31, đường Kinh Dương Vương, phường Kinh Bắc, tỉnh Bắc Ninh;</w:t>
            </w:r>
          </w:p>
          <w:p w14:paraId="2C8E9C2E" w14:textId="77777777" w:rsidR="009A714F" w:rsidRPr="009A714F" w:rsidRDefault="009A714F" w:rsidP="009A714F">
            <w:pPr>
              <w:jc w:val="both"/>
              <w:rPr>
                <w:rFonts w:eastAsia="Calibri"/>
                <w:lang w:val="pt-BR"/>
              </w:rPr>
            </w:pPr>
            <w:r w:rsidRPr="009A714F">
              <w:rPr>
                <w:rFonts w:eastAsia="Calibri"/>
                <w:lang w:val="pt-BR"/>
              </w:rPr>
              <w:t>+ Trung tâm Phục vụ hành chính công cấp xã (trong trường hợp thực hiện nộp hồ sơ không phụ thuộc vào địa giới hành chính).</w:t>
            </w:r>
          </w:p>
          <w:p w14:paraId="760A5BC9" w14:textId="77777777" w:rsidR="009A714F" w:rsidRPr="009A714F" w:rsidRDefault="009A714F" w:rsidP="009A714F">
            <w:pPr>
              <w:widowControl w:val="0"/>
              <w:jc w:val="both"/>
              <w:rPr>
                <w:rFonts w:eastAsia="Calibri"/>
              </w:rPr>
            </w:pPr>
            <w:r w:rsidRPr="009A714F">
              <w:rPr>
                <w:rFonts w:eastAsia="Calibri"/>
              </w:rPr>
              <w:t>- Cơ quan thực hiện: Sở Khoa học và Công nghệ.</w:t>
            </w:r>
          </w:p>
          <w:p w14:paraId="06702E60" w14:textId="77777777" w:rsidR="009A714F" w:rsidRPr="009A714F" w:rsidRDefault="009A714F" w:rsidP="009A714F">
            <w:pPr>
              <w:widowControl w:val="0"/>
              <w:jc w:val="both"/>
              <w:rPr>
                <w:rFonts w:eastAsia="Calibri"/>
              </w:rPr>
            </w:pPr>
            <w:r w:rsidRPr="009A714F">
              <w:rPr>
                <w:rFonts w:eastAsia="Calibri"/>
              </w:rPr>
              <w:t>- Cơ quan có thẩm quyền quyết định: UBND tỉnh.</w:t>
            </w:r>
          </w:p>
          <w:p w14:paraId="3132D0C2" w14:textId="77777777" w:rsidR="009A714F" w:rsidRPr="009A714F" w:rsidRDefault="009A714F" w:rsidP="009A714F">
            <w:pPr>
              <w:jc w:val="both"/>
              <w:rPr>
                <w:rFonts w:eastAsia="Calibri"/>
                <w:lang w:val="pt-BR"/>
              </w:rPr>
            </w:pPr>
          </w:p>
        </w:tc>
        <w:tc>
          <w:tcPr>
            <w:tcW w:w="507" w:type="pct"/>
          </w:tcPr>
          <w:p w14:paraId="44047B4F" w14:textId="7AFB6E25" w:rsidR="009A714F" w:rsidRPr="009A714F" w:rsidRDefault="009A714F" w:rsidP="009A714F">
            <w:pPr>
              <w:widowControl w:val="0"/>
              <w:jc w:val="both"/>
            </w:pPr>
            <w:r w:rsidRPr="009A714F">
              <w:t>Tối đa 30 ngày kể từ ngày tiếp nhận hồ sơ hợp lệ .</w:t>
            </w:r>
          </w:p>
          <w:p w14:paraId="057F8323" w14:textId="77777777" w:rsidR="009A714F" w:rsidRPr="009A714F" w:rsidRDefault="009A714F" w:rsidP="009A714F">
            <w:pPr>
              <w:jc w:val="both"/>
            </w:pPr>
          </w:p>
        </w:tc>
        <w:tc>
          <w:tcPr>
            <w:tcW w:w="316" w:type="pct"/>
          </w:tcPr>
          <w:p w14:paraId="07D69555" w14:textId="5635224B" w:rsidR="009A714F" w:rsidRPr="009A714F" w:rsidRDefault="009A714F" w:rsidP="009A714F">
            <w:pPr>
              <w:jc w:val="center"/>
            </w:pPr>
            <w:r w:rsidRPr="009A714F">
              <w:t>Không</w:t>
            </w:r>
          </w:p>
        </w:tc>
        <w:tc>
          <w:tcPr>
            <w:tcW w:w="1262" w:type="pct"/>
          </w:tcPr>
          <w:p w14:paraId="49952EC8" w14:textId="77777777" w:rsidR="009A714F" w:rsidRPr="009A714F" w:rsidRDefault="009A714F" w:rsidP="009A714F">
            <w:pPr>
              <w:jc w:val="both"/>
              <w:rPr>
                <w:lang w:val="vi-VN"/>
              </w:rPr>
            </w:pPr>
            <w:r w:rsidRPr="009A714F">
              <w:rPr>
                <w:lang w:val="vi-VN"/>
              </w:rPr>
              <w:t>- Luật Khoa học, công nghệ và đổi mới sáng tạo năm 2025;</w:t>
            </w:r>
          </w:p>
          <w:p w14:paraId="7B30796E" w14:textId="77777777" w:rsidR="009A714F" w:rsidRPr="009A714F" w:rsidRDefault="009A714F" w:rsidP="009A714F">
            <w:pPr>
              <w:jc w:val="both"/>
              <w:rPr>
                <w:lang w:val="vi-VN"/>
              </w:rPr>
            </w:pPr>
            <w:r w:rsidRPr="009A714F">
              <w:rPr>
                <w:lang w:val="vi-VN"/>
              </w:rPr>
              <w:t>- Nghị định số 267/2025/NĐ-CP ngày 14/10/2025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4E2B9985" w14:textId="0DAF7BCE" w:rsidR="009A714F" w:rsidRPr="009A714F" w:rsidRDefault="009A714F" w:rsidP="009A714F">
            <w:pPr>
              <w:spacing w:before="120"/>
              <w:jc w:val="both"/>
              <w:rPr>
                <w:szCs w:val="28"/>
              </w:rPr>
            </w:pPr>
            <w:r w:rsidRPr="009A714F">
              <w:rPr>
                <w:lang w:val="vi-VN"/>
              </w:rPr>
              <w:t>- Thông tư số 43/2025/TT-BKHCN ngày 30/11/2025 của Bộ trưởng Bộ Khoa học và Công nghệ Quy định quản lý hỗ trợ hoạt động nâng cao năng lực khoa học và công nghệ.</w:t>
            </w:r>
          </w:p>
        </w:tc>
      </w:tr>
      <w:tr w:rsidR="009A714F" w:rsidRPr="009A714F" w14:paraId="1F336C6F" w14:textId="77777777" w:rsidTr="00D34AB3">
        <w:trPr>
          <w:trHeight w:val="70"/>
        </w:trPr>
        <w:tc>
          <w:tcPr>
            <w:tcW w:w="228" w:type="pct"/>
          </w:tcPr>
          <w:p w14:paraId="10E83668" w14:textId="2D5C0746" w:rsidR="009A714F" w:rsidRPr="009A714F" w:rsidRDefault="009A714F" w:rsidP="009A714F">
            <w:pPr>
              <w:widowControl w:val="0"/>
              <w:jc w:val="center"/>
            </w:pPr>
            <w:r w:rsidRPr="009A714F">
              <w:t>10</w:t>
            </w:r>
          </w:p>
        </w:tc>
        <w:tc>
          <w:tcPr>
            <w:tcW w:w="344" w:type="pct"/>
          </w:tcPr>
          <w:p w14:paraId="377BE0D0" w14:textId="48403D94" w:rsidR="009A714F" w:rsidRPr="009A714F" w:rsidRDefault="008C1895" w:rsidP="009A714F">
            <w:pPr>
              <w:widowControl w:val="0"/>
              <w:jc w:val="center"/>
            </w:pPr>
            <w:r w:rsidRPr="008C1895">
              <w:t>1.014549</w:t>
            </w:r>
            <w:r>
              <w:t>.H05</w:t>
            </w:r>
          </w:p>
        </w:tc>
        <w:tc>
          <w:tcPr>
            <w:tcW w:w="455" w:type="pct"/>
          </w:tcPr>
          <w:p w14:paraId="266C6BC6" w14:textId="167F1F8D" w:rsidR="009A714F" w:rsidRPr="009A714F" w:rsidRDefault="009A714F" w:rsidP="00D562B2">
            <w:pPr>
              <w:widowControl w:val="0"/>
              <w:jc w:val="both"/>
            </w:pPr>
            <w:r w:rsidRPr="009A714F">
              <w:rPr>
                <w:lang w:val="vi-VN"/>
              </w:rPr>
              <w:t xml:space="preserve">Thủ tục hỗ trợ tham dự và báo cáo kết quả nghiên cứu tại hội nghị, hội </w:t>
            </w:r>
            <w:r w:rsidRPr="009A714F">
              <w:rPr>
                <w:lang w:val="vi-VN"/>
              </w:rPr>
              <w:lastRenderedPageBreak/>
              <w:t>thảo khoa học quốc tế</w:t>
            </w:r>
          </w:p>
        </w:tc>
        <w:tc>
          <w:tcPr>
            <w:tcW w:w="720" w:type="pct"/>
          </w:tcPr>
          <w:p w14:paraId="636EEE44" w14:textId="77777777" w:rsidR="009A714F" w:rsidRPr="009A714F" w:rsidRDefault="009A714F" w:rsidP="009A714F">
            <w:pPr>
              <w:widowControl w:val="0"/>
              <w:jc w:val="both"/>
            </w:pPr>
            <w:r w:rsidRPr="009A714F">
              <w:lastRenderedPageBreak/>
              <w:t xml:space="preserve">- Nộp trực tiếp hoặc qua dịch vụ bưu chính công ích; </w:t>
            </w:r>
          </w:p>
          <w:p w14:paraId="286F4719" w14:textId="31B78B55" w:rsidR="009A714F" w:rsidRPr="009A714F" w:rsidRDefault="009A714F" w:rsidP="009A714F">
            <w:pPr>
              <w:widowControl w:val="0"/>
              <w:jc w:val="both"/>
            </w:pPr>
            <w:r w:rsidRPr="009A714F">
              <w:t xml:space="preserve">- Nộp hồ sơ trực tuyến tại địa chỉ https://dichvu </w:t>
            </w:r>
            <w:r w:rsidRPr="009A714F">
              <w:lastRenderedPageBreak/>
              <w:t>cong.gov.vn</w:t>
            </w:r>
          </w:p>
        </w:tc>
        <w:tc>
          <w:tcPr>
            <w:tcW w:w="1168" w:type="pct"/>
          </w:tcPr>
          <w:p w14:paraId="2F6D7BDD" w14:textId="77777777" w:rsidR="009A714F" w:rsidRPr="009A714F" w:rsidRDefault="009A714F" w:rsidP="009A714F">
            <w:pPr>
              <w:jc w:val="both"/>
              <w:rPr>
                <w:rFonts w:eastAsia="Calibri"/>
                <w:lang w:val="pt-BR"/>
              </w:rPr>
            </w:pPr>
            <w:r w:rsidRPr="009A714F">
              <w:rPr>
                <w:rFonts w:eastAsia="Calibri"/>
                <w:lang w:val="pt-BR"/>
              </w:rPr>
              <w:lastRenderedPageBreak/>
              <w:t xml:space="preserve">- Nơi tiếp nhận và trả kết quả: </w:t>
            </w:r>
          </w:p>
          <w:p w14:paraId="1635AB2C" w14:textId="77777777" w:rsidR="009A714F" w:rsidRPr="009A714F" w:rsidRDefault="009A714F" w:rsidP="009A714F">
            <w:pPr>
              <w:jc w:val="both"/>
              <w:rPr>
                <w:rFonts w:eastAsia="Calibri"/>
                <w:lang w:val="pt-BR"/>
              </w:rPr>
            </w:pPr>
            <w:r w:rsidRPr="009A714F">
              <w:rPr>
                <w:rFonts w:eastAsia="Calibri"/>
                <w:lang w:val="pt-BR"/>
              </w:rPr>
              <w:t>+ Trung tâm Phục vụ hành chính công tỉnh; địa chỉ: Tầng 1 và tầng 2 (giữa 2 toà nhà A, B) Khu liên cơ quan, Quảng trường 3/2, phường Bắc Giang, tỉnh Bắc Ninh;</w:t>
            </w:r>
          </w:p>
          <w:p w14:paraId="23F48151" w14:textId="77777777" w:rsidR="009A714F" w:rsidRPr="009A714F" w:rsidRDefault="009A714F" w:rsidP="009A714F">
            <w:pPr>
              <w:jc w:val="both"/>
              <w:rPr>
                <w:rFonts w:eastAsia="Calibri"/>
                <w:lang w:val="pt-BR"/>
              </w:rPr>
            </w:pPr>
            <w:r w:rsidRPr="009A714F">
              <w:rPr>
                <w:rFonts w:eastAsia="Calibri"/>
                <w:lang w:val="pt-BR"/>
              </w:rPr>
              <w:lastRenderedPageBreak/>
              <w:t>+ Điểm tiếp nhận và trả kết quả TTHC phường Kinh Bắc; địa chỉ: Số 31, đường Kinh Dương Vương, phường Kinh Bắc, tỉnh Bắc Ninh;</w:t>
            </w:r>
          </w:p>
          <w:p w14:paraId="7611BB17" w14:textId="77777777" w:rsidR="009A714F" w:rsidRPr="009A714F" w:rsidRDefault="009A714F" w:rsidP="009A714F">
            <w:pPr>
              <w:jc w:val="both"/>
              <w:rPr>
                <w:rFonts w:eastAsia="Calibri"/>
                <w:lang w:val="pt-BR"/>
              </w:rPr>
            </w:pPr>
            <w:r w:rsidRPr="009A714F">
              <w:rPr>
                <w:rFonts w:eastAsia="Calibri"/>
                <w:lang w:val="pt-BR"/>
              </w:rPr>
              <w:t>+ Trung tâm Phục vụ hành chính công cấp xã (trong trường hợp thực hiện nộp hồ sơ không phụ thuộc vào địa giới hành chính).</w:t>
            </w:r>
          </w:p>
          <w:p w14:paraId="21436A2D" w14:textId="77777777" w:rsidR="009A714F" w:rsidRPr="009A714F" w:rsidRDefault="009A714F" w:rsidP="009A714F">
            <w:pPr>
              <w:widowControl w:val="0"/>
              <w:jc w:val="both"/>
              <w:rPr>
                <w:rFonts w:eastAsia="Calibri"/>
              </w:rPr>
            </w:pPr>
            <w:r w:rsidRPr="009A714F">
              <w:rPr>
                <w:rFonts w:eastAsia="Calibri"/>
              </w:rPr>
              <w:t>- Cơ quan thực hiện: Sở Khoa học và Công nghệ.</w:t>
            </w:r>
          </w:p>
          <w:p w14:paraId="324D0DE6" w14:textId="77777777" w:rsidR="009A714F" w:rsidRPr="009A714F" w:rsidRDefault="009A714F" w:rsidP="009A714F">
            <w:pPr>
              <w:widowControl w:val="0"/>
              <w:jc w:val="both"/>
              <w:rPr>
                <w:rFonts w:eastAsia="Calibri"/>
              </w:rPr>
            </w:pPr>
            <w:r w:rsidRPr="009A714F">
              <w:rPr>
                <w:rFonts w:eastAsia="Calibri"/>
              </w:rPr>
              <w:t>- Cơ quan có thẩm quyền quyết định: UBND tỉnh.</w:t>
            </w:r>
          </w:p>
          <w:p w14:paraId="50075E73" w14:textId="77777777" w:rsidR="009A714F" w:rsidRPr="009A714F" w:rsidRDefault="009A714F" w:rsidP="009A714F">
            <w:pPr>
              <w:jc w:val="both"/>
              <w:rPr>
                <w:rFonts w:eastAsia="Calibri"/>
                <w:lang w:val="pt-BR"/>
              </w:rPr>
            </w:pPr>
          </w:p>
        </w:tc>
        <w:tc>
          <w:tcPr>
            <w:tcW w:w="507" w:type="pct"/>
          </w:tcPr>
          <w:p w14:paraId="45BF4FD9" w14:textId="6F182667" w:rsidR="009A714F" w:rsidRPr="009A714F" w:rsidRDefault="009A714F" w:rsidP="009A714F">
            <w:pPr>
              <w:widowControl w:val="0"/>
              <w:jc w:val="both"/>
            </w:pPr>
            <w:r w:rsidRPr="009A714F">
              <w:lastRenderedPageBreak/>
              <w:t>Tối đa 30 ngày kể từ ngày tiếp nhận hồ sơ hợp lệ</w:t>
            </w:r>
          </w:p>
        </w:tc>
        <w:tc>
          <w:tcPr>
            <w:tcW w:w="316" w:type="pct"/>
          </w:tcPr>
          <w:p w14:paraId="57670B27" w14:textId="1DDBBEF7" w:rsidR="009A714F" w:rsidRPr="009A714F" w:rsidRDefault="009A714F" w:rsidP="009A714F">
            <w:pPr>
              <w:jc w:val="center"/>
            </w:pPr>
            <w:r w:rsidRPr="009A714F">
              <w:t>Không</w:t>
            </w:r>
          </w:p>
        </w:tc>
        <w:tc>
          <w:tcPr>
            <w:tcW w:w="1262" w:type="pct"/>
            <w:vAlign w:val="center"/>
          </w:tcPr>
          <w:p w14:paraId="385E217D" w14:textId="77777777" w:rsidR="009A714F" w:rsidRPr="009A714F" w:rsidRDefault="009A714F" w:rsidP="009A714F">
            <w:pPr>
              <w:jc w:val="both"/>
              <w:rPr>
                <w:lang w:val="vi-VN"/>
              </w:rPr>
            </w:pPr>
            <w:r w:rsidRPr="009A714F">
              <w:rPr>
                <w:lang w:val="vi-VN"/>
              </w:rPr>
              <w:t>- Luật Khoa học, công nghệ và đổi mới sáng tạo năm 2025;</w:t>
            </w:r>
          </w:p>
          <w:p w14:paraId="0E3787FB" w14:textId="77777777" w:rsidR="009A714F" w:rsidRPr="009A714F" w:rsidRDefault="009A714F" w:rsidP="009A714F">
            <w:pPr>
              <w:jc w:val="both"/>
              <w:rPr>
                <w:lang w:val="vi-VN"/>
              </w:rPr>
            </w:pPr>
            <w:r w:rsidRPr="009A714F">
              <w:rPr>
                <w:lang w:val="vi-VN"/>
              </w:rPr>
              <w:t xml:space="preserve">- Nghị định số 267/2025/NĐ-CP ngày 14/10/2025 của Chính phủ quy định chi tiết và hướng dẫn một số điều của Luật Khoa học, công nghệ và đổi mới sáng tạo về </w:t>
            </w:r>
            <w:r w:rsidRPr="009A714F">
              <w:rPr>
                <w:lang w:val="vi-VN"/>
              </w:rPr>
              <w:lastRenderedPageBreak/>
              <w:t>chương trình, nhiệm vụ khoa học, công nghệ và đổi mới sáng tạo và một số quy định về thúc đẩy hoạt động nghiên cứu khoa học, phát triển công nghệ và đổi mới sáng tạo.</w:t>
            </w:r>
          </w:p>
          <w:p w14:paraId="2723B069" w14:textId="03686B2C" w:rsidR="009A714F" w:rsidRPr="009A714F" w:rsidRDefault="009A714F" w:rsidP="009A714F">
            <w:pPr>
              <w:spacing w:before="120"/>
              <w:jc w:val="both"/>
              <w:rPr>
                <w:szCs w:val="28"/>
              </w:rPr>
            </w:pPr>
            <w:r w:rsidRPr="009A714F">
              <w:rPr>
                <w:lang w:val="vi-VN"/>
              </w:rPr>
              <w:t>- Thông tư số 43/2025/TT-BKHCN ngày 30/11/2025 của Bộ trưởng Bộ Khoa học và Công nghệ Quy định quản lý hỗ trợ hoạt động nâng cao năng lực khoa học và công nghệ.</w:t>
            </w:r>
          </w:p>
        </w:tc>
      </w:tr>
      <w:tr w:rsidR="009A714F" w:rsidRPr="009A714F" w14:paraId="2FFFC794" w14:textId="77777777" w:rsidTr="00D34AB3">
        <w:trPr>
          <w:trHeight w:val="70"/>
        </w:trPr>
        <w:tc>
          <w:tcPr>
            <w:tcW w:w="228" w:type="pct"/>
            <w:tcBorders>
              <w:bottom w:val="single" w:sz="4" w:space="0" w:color="auto"/>
            </w:tcBorders>
          </w:tcPr>
          <w:p w14:paraId="2916A7EB" w14:textId="2F643433" w:rsidR="009A714F" w:rsidRPr="009A714F" w:rsidRDefault="009A714F" w:rsidP="009A714F">
            <w:pPr>
              <w:widowControl w:val="0"/>
              <w:jc w:val="center"/>
            </w:pPr>
            <w:r w:rsidRPr="009A714F">
              <w:lastRenderedPageBreak/>
              <w:t>11</w:t>
            </w:r>
          </w:p>
        </w:tc>
        <w:tc>
          <w:tcPr>
            <w:tcW w:w="344" w:type="pct"/>
            <w:tcBorders>
              <w:bottom w:val="single" w:sz="4" w:space="0" w:color="auto"/>
            </w:tcBorders>
          </w:tcPr>
          <w:p w14:paraId="6534B46A" w14:textId="7796DA84" w:rsidR="009A714F" w:rsidRPr="009A714F" w:rsidRDefault="008C1895" w:rsidP="009A714F">
            <w:pPr>
              <w:widowControl w:val="0"/>
              <w:jc w:val="center"/>
            </w:pPr>
            <w:r w:rsidRPr="008C1895">
              <w:t>1.014551</w:t>
            </w:r>
            <w:r>
              <w:t>.H05</w:t>
            </w:r>
          </w:p>
        </w:tc>
        <w:tc>
          <w:tcPr>
            <w:tcW w:w="455" w:type="pct"/>
            <w:tcBorders>
              <w:bottom w:val="single" w:sz="4" w:space="0" w:color="auto"/>
            </w:tcBorders>
          </w:tcPr>
          <w:p w14:paraId="31FA42BD" w14:textId="25EA1767" w:rsidR="009A714F" w:rsidRPr="009A714F" w:rsidRDefault="009A714F" w:rsidP="00D562B2">
            <w:pPr>
              <w:widowControl w:val="0"/>
              <w:jc w:val="both"/>
            </w:pPr>
            <w:r w:rsidRPr="009A714F">
              <w:rPr>
                <w:lang w:val="vi-VN"/>
              </w:rPr>
              <w:t>Thủ tục hỗ trợ công bố công trình khoa học và công nghệ trong nước và quốc tế</w:t>
            </w:r>
          </w:p>
        </w:tc>
        <w:tc>
          <w:tcPr>
            <w:tcW w:w="720" w:type="pct"/>
            <w:tcBorders>
              <w:bottom w:val="single" w:sz="4" w:space="0" w:color="auto"/>
            </w:tcBorders>
          </w:tcPr>
          <w:p w14:paraId="7C877C5F" w14:textId="77777777" w:rsidR="009A714F" w:rsidRPr="009A714F" w:rsidRDefault="009A714F" w:rsidP="009A714F">
            <w:pPr>
              <w:widowControl w:val="0"/>
              <w:jc w:val="both"/>
            </w:pPr>
            <w:r w:rsidRPr="009A714F">
              <w:t xml:space="preserve">- Nộp trực tiếp hoặc qua dịch vụ bưu chính công ích; </w:t>
            </w:r>
          </w:p>
          <w:p w14:paraId="68DF2CA4" w14:textId="74BB48A3" w:rsidR="009A714F" w:rsidRPr="009A714F" w:rsidRDefault="009A714F" w:rsidP="009A714F">
            <w:pPr>
              <w:widowControl w:val="0"/>
              <w:jc w:val="both"/>
            </w:pPr>
            <w:r w:rsidRPr="009A714F">
              <w:t>- Nộp hồ sơ trực tuyến tại địa chỉ https://dichvu cong.gov.vn</w:t>
            </w:r>
          </w:p>
        </w:tc>
        <w:tc>
          <w:tcPr>
            <w:tcW w:w="1168" w:type="pct"/>
            <w:tcBorders>
              <w:bottom w:val="single" w:sz="4" w:space="0" w:color="auto"/>
            </w:tcBorders>
          </w:tcPr>
          <w:p w14:paraId="0091A03A" w14:textId="77777777" w:rsidR="009A714F" w:rsidRPr="009A714F" w:rsidRDefault="009A714F" w:rsidP="009A714F">
            <w:pPr>
              <w:jc w:val="both"/>
              <w:rPr>
                <w:rFonts w:eastAsia="Calibri"/>
                <w:lang w:val="pt-BR"/>
              </w:rPr>
            </w:pPr>
            <w:r w:rsidRPr="009A714F">
              <w:rPr>
                <w:rFonts w:eastAsia="Calibri"/>
                <w:lang w:val="pt-BR"/>
              </w:rPr>
              <w:t xml:space="preserve">- Nơi tiếp nhận và trả kết quả: </w:t>
            </w:r>
          </w:p>
          <w:p w14:paraId="6DBC7376" w14:textId="77777777" w:rsidR="009A714F" w:rsidRPr="009A714F" w:rsidRDefault="009A714F" w:rsidP="009A714F">
            <w:pPr>
              <w:jc w:val="both"/>
              <w:rPr>
                <w:rFonts w:eastAsia="Calibri"/>
                <w:lang w:val="pt-BR"/>
              </w:rPr>
            </w:pPr>
            <w:r w:rsidRPr="009A714F">
              <w:rPr>
                <w:rFonts w:eastAsia="Calibri"/>
                <w:lang w:val="pt-BR"/>
              </w:rPr>
              <w:t>+ Trung tâm Phục vụ hành chính công tỉnh; địa chỉ: Tầng 1 và tầng 2 (giữa 2 toà nhà A, B) Khu liên cơ quan, Quảng trường 3/2, phường Bắc Giang, tỉnh Bắc Ninh;</w:t>
            </w:r>
          </w:p>
          <w:p w14:paraId="71A65E04" w14:textId="77777777" w:rsidR="009A714F" w:rsidRPr="009A714F" w:rsidRDefault="009A714F" w:rsidP="009A714F">
            <w:pPr>
              <w:jc w:val="both"/>
              <w:rPr>
                <w:rFonts w:eastAsia="Calibri"/>
                <w:lang w:val="pt-BR"/>
              </w:rPr>
            </w:pPr>
            <w:r w:rsidRPr="009A714F">
              <w:rPr>
                <w:rFonts w:eastAsia="Calibri"/>
                <w:lang w:val="pt-BR"/>
              </w:rPr>
              <w:t>+ Điểm tiếp nhận và trả kết quả TTHC phường Kinh Bắc; địa chỉ: Số 31, đường Kinh Dương Vương, phường Kinh Bắc, tỉnh Bắc Ninh;</w:t>
            </w:r>
          </w:p>
          <w:p w14:paraId="1671B744" w14:textId="77777777" w:rsidR="009A714F" w:rsidRPr="009A714F" w:rsidRDefault="009A714F" w:rsidP="009A714F">
            <w:pPr>
              <w:jc w:val="both"/>
              <w:rPr>
                <w:rFonts w:eastAsia="Calibri"/>
                <w:lang w:val="pt-BR"/>
              </w:rPr>
            </w:pPr>
            <w:r w:rsidRPr="009A714F">
              <w:rPr>
                <w:rFonts w:eastAsia="Calibri"/>
                <w:lang w:val="pt-BR"/>
              </w:rPr>
              <w:t>+ Trung tâm Phục vụ hành chính công cấp xã (trong trường hợp thực hiện nộp hồ sơ không phụ thuộc vào địa giới hành chính).</w:t>
            </w:r>
          </w:p>
          <w:p w14:paraId="23907044" w14:textId="77777777" w:rsidR="009A714F" w:rsidRPr="009A714F" w:rsidRDefault="009A714F" w:rsidP="009A714F">
            <w:pPr>
              <w:widowControl w:val="0"/>
              <w:jc w:val="both"/>
              <w:rPr>
                <w:rFonts w:eastAsia="Calibri"/>
              </w:rPr>
            </w:pPr>
            <w:r w:rsidRPr="009A714F">
              <w:rPr>
                <w:rFonts w:eastAsia="Calibri"/>
              </w:rPr>
              <w:t>- Cơ quan thực hiện: Sở Khoa học và Công nghệ.</w:t>
            </w:r>
          </w:p>
          <w:p w14:paraId="772F9BE5" w14:textId="77777777" w:rsidR="009A714F" w:rsidRPr="009A714F" w:rsidRDefault="009A714F" w:rsidP="009A714F">
            <w:pPr>
              <w:widowControl w:val="0"/>
              <w:jc w:val="both"/>
              <w:rPr>
                <w:rFonts w:eastAsia="Calibri"/>
              </w:rPr>
            </w:pPr>
            <w:r w:rsidRPr="009A714F">
              <w:rPr>
                <w:rFonts w:eastAsia="Calibri"/>
              </w:rPr>
              <w:t>- Cơ quan có thẩm quyền quyết định: UBND tỉnh.</w:t>
            </w:r>
          </w:p>
          <w:p w14:paraId="54C08391" w14:textId="77777777" w:rsidR="009A714F" w:rsidRPr="009A714F" w:rsidRDefault="009A714F" w:rsidP="009A714F">
            <w:pPr>
              <w:jc w:val="both"/>
              <w:rPr>
                <w:rFonts w:eastAsia="Calibri"/>
                <w:lang w:val="pt-BR"/>
              </w:rPr>
            </w:pPr>
          </w:p>
        </w:tc>
        <w:tc>
          <w:tcPr>
            <w:tcW w:w="507" w:type="pct"/>
            <w:tcBorders>
              <w:bottom w:val="single" w:sz="4" w:space="0" w:color="auto"/>
            </w:tcBorders>
          </w:tcPr>
          <w:p w14:paraId="78843268" w14:textId="6976E8EE" w:rsidR="009A714F" w:rsidRPr="009A714F" w:rsidRDefault="009A714F" w:rsidP="009A714F">
            <w:pPr>
              <w:widowControl w:val="0"/>
              <w:jc w:val="both"/>
            </w:pPr>
            <w:r w:rsidRPr="009A714F">
              <w:t>Tối đa 30 ngày kể từ ngày tiếp nhận hồ sơ hợp lệ .</w:t>
            </w:r>
          </w:p>
        </w:tc>
        <w:tc>
          <w:tcPr>
            <w:tcW w:w="316" w:type="pct"/>
            <w:tcBorders>
              <w:bottom w:val="single" w:sz="4" w:space="0" w:color="auto"/>
            </w:tcBorders>
          </w:tcPr>
          <w:p w14:paraId="028EACBB" w14:textId="48A4BEE4" w:rsidR="009A714F" w:rsidRPr="009A714F" w:rsidRDefault="009A714F" w:rsidP="009A714F">
            <w:pPr>
              <w:jc w:val="center"/>
            </w:pPr>
            <w:r w:rsidRPr="009A714F">
              <w:t>Không</w:t>
            </w:r>
          </w:p>
        </w:tc>
        <w:tc>
          <w:tcPr>
            <w:tcW w:w="1262" w:type="pct"/>
            <w:tcBorders>
              <w:bottom w:val="single" w:sz="4" w:space="0" w:color="auto"/>
            </w:tcBorders>
          </w:tcPr>
          <w:p w14:paraId="269BB89E" w14:textId="77777777" w:rsidR="009A714F" w:rsidRPr="009A714F" w:rsidRDefault="009A714F" w:rsidP="009A714F">
            <w:pPr>
              <w:jc w:val="both"/>
              <w:rPr>
                <w:lang w:val="vi-VN"/>
              </w:rPr>
            </w:pPr>
            <w:r w:rsidRPr="009A714F">
              <w:rPr>
                <w:lang w:val="vi-VN"/>
              </w:rPr>
              <w:t>- Luật Khoa học, công nghệ và đổi mới sáng tạo năm 2025;</w:t>
            </w:r>
          </w:p>
          <w:p w14:paraId="3F064098" w14:textId="77777777" w:rsidR="009A714F" w:rsidRPr="009A714F" w:rsidRDefault="009A714F" w:rsidP="009A714F">
            <w:pPr>
              <w:jc w:val="both"/>
              <w:rPr>
                <w:lang w:val="vi-VN"/>
              </w:rPr>
            </w:pPr>
            <w:r w:rsidRPr="009A714F">
              <w:rPr>
                <w:lang w:val="vi-VN"/>
              </w:rPr>
              <w:t>- Nghị định số 267/2025/NĐ-CP ngày 14/10/2025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3685399B" w14:textId="6DE8E4BA" w:rsidR="009A714F" w:rsidRPr="009A714F" w:rsidRDefault="009A714F" w:rsidP="009A714F">
            <w:pPr>
              <w:spacing w:before="120"/>
              <w:jc w:val="both"/>
              <w:rPr>
                <w:szCs w:val="28"/>
              </w:rPr>
            </w:pPr>
            <w:r w:rsidRPr="009A714F">
              <w:rPr>
                <w:lang w:val="vi-VN"/>
              </w:rPr>
              <w:t>- Thông tư số 43/2025/TT-BKHCN ngày 30/11/2025 của Bộ trưởng Bộ Khoa học và Công nghệ Quy định quản lý hỗ trợ hoạt động nâng cao năng lực khoa học và công nghệ.</w:t>
            </w:r>
          </w:p>
        </w:tc>
      </w:tr>
      <w:tr w:rsidR="009A714F" w:rsidRPr="009A714F" w14:paraId="20A037AA" w14:textId="77777777" w:rsidTr="00D34AB3">
        <w:trPr>
          <w:trHeight w:val="70"/>
        </w:trPr>
        <w:tc>
          <w:tcPr>
            <w:tcW w:w="228" w:type="pct"/>
            <w:tcBorders>
              <w:top w:val="single" w:sz="4" w:space="0" w:color="auto"/>
              <w:left w:val="single" w:sz="4" w:space="0" w:color="auto"/>
              <w:bottom w:val="single" w:sz="4" w:space="0" w:color="auto"/>
              <w:right w:val="single" w:sz="4" w:space="0" w:color="auto"/>
            </w:tcBorders>
          </w:tcPr>
          <w:p w14:paraId="6B5751B8" w14:textId="75634392" w:rsidR="009A714F" w:rsidRPr="009A714F" w:rsidRDefault="009A714F" w:rsidP="009A714F">
            <w:pPr>
              <w:widowControl w:val="0"/>
              <w:jc w:val="center"/>
            </w:pPr>
            <w:r w:rsidRPr="009A714F">
              <w:lastRenderedPageBreak/>
              <w:t>12</w:t>
            </w:r>
          </w:p>
        </w:tc>
        <w:tc>
          <w:tcPr>
            <w:tcW w:w="344" w:type="pct"/>
            <w:tcBorders>
              <w:top w:val="single" w:sz="4" w:space="0" w:color="auto"/>
              <w:left w:val="single" w:sz="4" w:space="0" w:color="auto"/>
              <w:bottom w:val="single" w:sz="4" w:space="0" w:color="auto"/>
              <w:right w:val="single" w:sz="4" w:space="0" w:color="auto"/>
            </w:tcBorders>
          </w:tcPr>
          <w:p w14:paraId="0FE6EBAB" w14:textId="3129E4E0" w:rsidR="009A714F" w:rsidRPr="009A714F" w:rsidRDefault="00E127D3" w:rsidP="009A714F">
            <w:pPr>
              <w:widowControl w:val="0"/>
              <w:jc w:val="center"/>
            </w:pPr>
            <w:r w:rsidRPr="00E127D3">
              <w:t>1.014553</w:t>
            </w:r>
            <w:r>
              <w:t>.H05</w:t>
            </w:r>
          </w:p>
        </w:tc>
        <w:tc>
          <w:tcPr>
            <w:tcW w:w="455" w:type="pct"/>
            <w:tcBorders>
              <w:top w:val="single" w:sz="4" w:space="0" w:color="auto"/>
              <w:left w:val="single" w:sz="4" w:space="0" w:color="auto"/>
              <w:bottom w:val="single" w:sz="4" w:space="0" w:color="auto"/>
              <w:right w:val="single" w:sz="4" w:space="0" w:color="auto"/>
            </w:tcBorders>
          </w:tcPr>
          <w:p w14:paraId="28EBC149" w14:textId="3BEC668E" w:rsidR="00E127D3" w:rsidRPr="00E127D3" w:rsidRDefault="00E127D3" w:rsidP="00D562B2">
            <w:pPr>
              <w:widowControl w:val="0"/>
              <w:jc w:val="both"/>
            </w:pPr>
            <w:r w:rsidRPr="00E127D3">
              <w:t>Thủ tục hỗ trợ nhà khoa học trẻ tài năng, kỹ sư trẻ tài năng (cấp tỉnh)</w:t>
            </w:r>
          </w:p>
        </w:tc>
        <w:tc>
          <w:tcPr>
            <w:tcW w:w="720" w:type="pct"/>
            <w:tcBorders>
              <w:top w:val="single" w:sz="4" w:space="0" w:color="auto"/>
              <w:left w:val="single" w:sz="4" w:space="0" w:color="auto"/>
              <w:bottom w:val="single" w:sz="4" w:space="0" w:color="auto"/>
              <w:right w:val="single" w:sz="4" w:space="0" w:color="auto"/>
            </w:tcBorders>
          </w:tcPr>
          <w:p w14:paraId="20CDE9D1" w14:textId="77777777" w:rsidR="009A714F" w:rsidRPr="009A714F" w:rsidRDefault="009A714F" w:rsidP="009A714F">
            <w:pPr>
              <w:widowControl w:val="0"/>
              <w:jc w:val="both"/>
            </w:pPr>
            <w:r w:rsidRPr="009A714F">
              <w:t xml:space="preserve">- Nộp trực tiếp hoặc qua dịch vụ bưu chính công ích; </w:t>
            </w:r>
          </w:p>
          <w:p w14:paraId="7762CFE7" w14:textId="168FCC6C" w:rsidR="009A714F" w:rsidRPr="009A714F" w:rsidRDefault="009A714F" w:rsidP="009A714F">
            <w:pPr>
              <w:widowControl w:val="0"/>
              <w:jc w:val="both"/>
            </w:pPr>
            <w:r w:rsidRPr="009A714F">
              <w:t>- Nộp hồ sơ trực tuyến tại địa chỉ https://dichvu cong.gov.vn</w:t>
            </w:r>
          </w:p>
        </w:tc>
        <w:tc>
          <w:tcPr>
            <w:tcW w:w="1168" w:type="pct"/>
            <w:tcBorders>
              <w:top w:val="single" w:sz="4" w:space="0" w:color="auto"/>
              <w:left w:val="single" w:sz="4" w:space="0" w:color="auto"/>
              <w:bottom w:val="single" w:sz="4" w:space="0" w:color="auto"/>
              <w:right w:val="single" w:sz="4" w:space="0" w:color="auto"/>
            </w:tcBorders>
          </w:tcPr>
          <w:p w14:paraId="1262B12F" w14:textId="77777777" w:rsidR="009A714F" w:rsidRPr="009A714F" w:rsidRDefault="009A714F" w:rsidP="009A714F">
            <w:pPr>
              <w:jc w:val="both"/>
              <w:rPr>
                <w:rFonts w:eastAsia="Calibri"/>
                <w:lang w:val="pt-BR"/>
              </w:rPr>
            </w:pPr>
            <w:r w:rsidRPr="009A714F">
              <w:rPr>
                <w:rFonts w:eastAsia="Calibri"/>
                <w:lang w:val="pt-BR"/>
              </w:rPr>
              <w:t xml:space="preserve">- Nơi tiếp nhận và trả kết quả: </w:t>
            </w:r>
          </w:p>
          <w:p w14:paraId="6F341E0E" w14:textId="77777777" w:rsidR="009A714F" w:rsidRPr="009A714F" w:rsidRDefault="009A714F" w:rsidP="009A714F">
            <w:pPr>
              <w:jc w:val="both"/>
              <w:rPr>
                <w:rFonts w:eastAsia="Calibri"/>
                <w:lang w:val="pt-BR"/>
              </w:rPr>
            </w:pPr>
            <w:r w:rsidRPr="009A714F">
              <w:rPr>
                <w:rFonts w:eastAsia="Calibri"/>
                <w:lang w:val="pt-BR"/>
              </w:rPr>
              <w:t>+ Trung tâm Phục vụ hành chính công tỉnh; địa chỉ: Tầng 1 và tầng 2 (giữa 2 toà nhà A, B) Khu liên cơ quan, Quảng trường 3/2, phường Bắc Giang, tỉnh Bắc Ninh;</w:t>
            </w:r>
          </w:p>
          <w:p w14:paraId="3D71F1F4" w14:textId="77777777" w:rsidR="009A714F" w:rsidRPr="009A714F" w:rsidRDefault="009A714F" w:rsidP="009A714F">
            <w:pPr>
              <w:jc w:val="both"/>
              <w:rPr>
                <w:rFonts w:eastAsia="Calibri"/>
                <w:lang w:val="pt-BR"/>
              </w:rPr>
            </w:pPr>
            <w:r w:rsidRPr="009A714F">
              <w:rPr>
                <w:rFonts w:eastAsia="Calibri"/>
                <w:lang w:val="pt-BR"/>
              </w:rPr>
              <w:t>+ Điểm tiếp nhận và trả kết quả TTHC phường Kinh Bắc; địa chỉ: Số 31, đường Kinh Dương Vương, phường Kinh Bắc, tỉnh Bắc Ninh;</w:t>
            </w:r>
          </w:p>
          <w:p w14:paraId="575BE2A6" w14:textId="77777777" w:rsidR="009A714F" w:rsidRPr="009A714F" w:rsidRDefault="009A714F" w:rsidP="009A714F">
            <w:pPr>
              <w:jc w:val="both"/>
              <w:rPr>
                <w:rFonts w:eastAsia="Calibri"/>
                <w:lang w:val="pt-BR"/>
              </w:rPr>
            </w:pPr>
            <w:r w:rsidRPr="009A714F">
              <w:rPr>
                <w:rFonts w:eastAsia="Calibri"/>
                <w:lang w:val="pt-BR"/>
              </w:rPr>
              <w:t>+ Trung tâm Phục vụ hành chính công cấp xã (trong trường hợp thực hiện nộp hồ sơ không phụ thuộc vào địa giới hành chính).</w:t>
            </w:r>
          </w:p>
          <w:p w14:paraId="7B12DF4E" w14:textId="77777777" w:rsidR="009A714F" w:rsidRPr="009A714F" w:rsidRDefault="009A714F" w:rsidP="009A714F">
            <w:pPr>
              <w:widowControl w:val="0"/>
              <w:jc w:val="both"/>
              <w:rPr>
                <w:rFonts w:eastAsia="Calibri"/>
              </w:rPr>
            </w:pPr>
            <w:r w:rsidRPr="009A714F">
              <w:rPr>
                <w:rFonts w:eastAsia="Calibri"/>
              </w:rPr>
              <w:t>- Cơ quan thực hiện: Sở Khoa học và Công nghệ.</w:t>
            </w:r>
          </w:p>
          <w:p w14:paraId="1E0DADD9" w14:textId="77777777" w:rsidR="009A714F" w:rsidRPr="009A714F" w:rsidRDefault="009A714F" w:rsidP="009A714F">
            <w:pPr>
              <w:widowControl w:val="0"/>
              <w:jc w:val="both"/>
              <w:rPr>
                <w:rFonts w:eastAsia="Calibri"/>
              </w:rPr>
            </w:pPr>
            <w:r w:rsidRPr="009A714F">
              <w:rPr>
                <w:rFonts w:eastAsia="Calibri"/>
              </w:rPr>
              <w:t>- Cơ quan có thẩm quyền quyết định: UBND tỉnh.</w:t>
            </w:r>
          </w:p>
          <w:p w14:paraId="24CECE93" w14:textId="77777777" w:rsidR="009A714F" w:rsidRPr="009A714F" w:rsidRDefault="009A714F" w:rsidP="009A714F">
            <w:pPr>
              <w:jc w:val="both"/>
              <w:rPr>
                <w:rFonts w:eastAsia="Calibri"/>
                <w:lang w:val="pt-BR"/>
              </w:rPr>
            </w:pPr>
          </w:p>
        </w:tc>
        <w:tc>
          <w:tcPr>
            <w:tcW w:w="507" w:type="pct"/>
            <w:tcBorders>
              <w:top w:val="single" w:sz="4" w:space="0" w:color="auto"/>
              <w:left w:val="single" w:sz="4" w:space="0" w:color="auto"/>
              <w:bottom w:val="single" w:sz="4" w:space="0" w:color="auto"/>
              <w:right w:val="single" w:sz="4" w:space="0" w:color="auto"/>
            </w:tcBorders>
          </w:tcPr>
          <w:p w14:paraId="048B1AD1" w14:textId="77777777" w:rsidR="009A714F" w:rsidRPr="009A714F" w:rsidRDefault="009A714F" w:rsidP="009A714F">
            <w:pPr>
              <w:pBdr>
                <w:top w:val="nil"/>
                <w:left w:val="nil"/>
                <w:bottom w:val="nil"/>
                <w:right w:val="nil"/>
                <w:between w:val="nil"/>
              </w:pBdr>
              <w:spacing w:before="120" w:after="120" w:line="271" w:lineRule="auto"/>
              <w:jc w:val="both"/>
              <w:rPr>
                <w:lang w:val="vi-VN"/>
              </w:rPr>
            </w:pPr>
            <w:r w:rsidRPr="009A714F">
              <w:t>Tối đa 60 ngày kể từ ngày kết thúc thời hạn tiếp nhận hồ sơ</w:t>
            </w:r>
            <w:r w:rsidRPr="009A714F">
              <w:rPr>
                <w:lang w:val="vi-VN"/>
              </w:rPr>
              <w:t>.</w:t>
            </w:r>
          </w:p>
          <w:p w14:paraId="2CD7A868" w14:textId="77777777" w:rsidR="009A714F" w:rsidRPr="009A714F" w:rsidRDefault="009A714F" w:rsidP="009A714F">
            <w:pPr>
              <w:widowControl w:val="0"/>
              <w:jc w:val="both"/>
            </w:pPr>
          </w:p>
        </w:tc>
        <w:tc>
          <w:tcPr>
            <w:tcW w:w="316" w:type="pct"/>
            <w:tcBorders>
              <w:top w:val="single" w:sz="4" w:space="0" w:color="auto"/>
              <w:left w:val="single" w:sz="4" w:space="0" w:color="auto"/>
              <w:bottom w:val="single" w:sz="4" w:space="0" w:color="auto"/>
              <w:right w:val="single" w:sz="4" w:space="0" w:color="auto"/>
            </w:tcBorders>
          </w:tcPr>
          <w:p w14:paraId="686470CD" w14:textId="30F6ECCC" w:rsidR="009A714F" w:rsidRPr="009A714F" w:rsidRDefault="009A714F" w:rsidP="009A714F">
            <w:pPr>
              <w:jc w:val="center"/>
            </w:pPr>
            <w:r w:rsidRPr="009A714F">
              <w:t>Không</w:t>
            </w:r>
          </w:p>
        </w:tc>
        <w:tc>
          <w:tcPr>
            <w:tcW w:w="1262" w:type="pct"/>
            <w:tcBorders>
              <w:top w:val="single" w:sz="4" w:space="0" w:color="auto"/>
              <w:left w:val="single" w:sz="4" w:space="0" w:color="auto"/>
              <w:bottom w:val="single" w:sz="4" w:space="0" w:color="auto"/>
              <w:right w:val="single" w:sz="4" w:space="0" w:color="auto"/>
            </w:tcBorders>
          </w:tcPr>
          <w:p w14:paraId="563EDA71" w14:textId="77777777" w:rsidR="009A714F" w:rsidRPr="009A714F" w:rsidRDefault="009A714F" w:rsidP="009A714F">
            <w:pPr>
              <w:jc w:val="both"/>
              <w:rPr>
                <w:lang w:val="vi-VN"/>
              </w:rPr>
            </w:pPr>
            <w:r w:rsidRPr="009A714F">
              <w:rPr>
                <w:lang w:val="vi-VN"/>
              </w:rPr>
              <w:t>- Luật Khoa học, công nghệ và đổi mới sáng tạo năm 2025;</w:t>
            </w:r>
          </w:p>
          <w:p w14:paraId="444F04DB" w14:textId="77777777" w:rsidR="009A714F" w:rsidRPr="009A714F" w:rsidRDefault="009A714F" w:rsidP="009A714F">
            <w:pPr>
              <w:jc w:val="both"/>
              <w:rPr>
                <w:lang w:val="vi-VN"/>
              </w:rPr>
            </w:pPr>
            <w:r w:rsidRPr="009A714F">
              <w:rPr>
                <w:lang w:val="vi-VN"/>
              </w:rPr>
              <w:t>- Nghị định số 267/2025/NĐ-CP ngày 14/10/2025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70484C33" w14:textId="267A1D4D" w:rsidR="009A714F" w:rsidRPr="009A714F" w:rsidRDefault="009A714F" w:rsidP="009A714F">
            <w:pPr>
              <w:spacing w:before="120"/>
              <w:jc w:val="both"/>
              <w:rPr>
                <w:szCs w:val="28"/>
              </w:rPr>
            </w:pPr>
            <w:r w:rsidRPr="009A714F">
              <w:rPr>
                <w:lang w:val="vi-VN"/>
              </w:rPr>
              <w:t>- Thông tư số 43/2025/TT-BKHCN ngày 30/11/2025 của Bộ trưởng Bộ Khoa học và Công nghệ Quy định quản lý hỗ trợ hoạt động nâng cao năng lực khoa học và công nghệ.</w:t>
            </w:r>
          </w:p>
        </w:tc>
      </w:tr>
    </w:tbl>
    <w:p w14:paraId="07C76055" w14:textId="77777777" w:rsidR="003F1ECF" w:rsidRDefault="003F1ECF" w:rsidP="00BF7C6E">
      <w:pPr>
        <w:pStyle w:val="ThutlThnVnban"/>
        <w:widowControl w:val="0"/>
        <w:spacing w:after="240" w:line="240" w:lineRule="auto"/>
        <w:ind w:right="125" w:firstLine="720"/>
        <w:rPr>
          <w:rFonts w:ascii="Times New Roman" w:hAnsi="Times New Roman"/>
          <w:iCs/>
          <w:color w:val="auto"/>
          <w:szCs w:val="28"/>
        </w:rPr>
      </w:pPr>
    </w:p>
    <w:p w14:paraId="25295E57" w14:textId="77777777" w:rsidR="003F1ECF" w:rsidRDefault="003F1ECF">
      <w:pPr>
        <w:spacing w:after="160" w:line="259" w:lineRule="auto"/>
        <w:rPr>
          <w:b/>
          <w:bCs/>
          <w:iCs/>
          <w:snapToGrid w:val="0"/>
          <w:sz w:val="28"/>
          <w:szCs w:val="28"/>
          <w:lang w:val="fr-FR"/>
        </w:rPr>
      </w:pPr>
      <w:r>
        <w:rPr>
          <w:iCs/>
          <w:szCs w:val="28"/>
        </w:rPr>
        <w:br w:type="page"/>
      </w:r>
    </w:p>
    <w:sectPr w:rsidR="003F1ECF" w:rsidSect="000410F3">
      <w:headerReference w:type="default" r:id="rId8"/>
      <w:footerReference w:type="even" r:id="rId9"/>
      <w:footerReference w:type="default" r:id="rId10"/>
      <w:footerReference w:type="first" r:id="rId11"/>
      <w:pgSz w:w="16840" w:h="11907" w:orient="landscape" w:code="9"/>
      <w:pgMar w:top="1134" w:right="1134" w:bottom="851"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127B1" w14:textId="77777777" w:rsidR="00014E27" w:rsidRDefault="00014E27" w:rsidP="00300017">
      <w:r>
        <w:separator/>
      </w:r>
    </w:p>
  </w:endnote>
  <w:endnote w:type="continuationSeparator" w:id="0">
    <w:p w14:paraId="6B65DC16" w14:textId="77777777" w:rsidR="00014E27" w:rsidRDefault="00014E27" w:rsidP="0030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94E2" w14:textId="77777777" w:rsidR="00364485" w:rsidRDefault="00A47F15" w:rsidP="00C57570">
    <w:pPr>
      <w:pStyle w:val="Chntrang"/>
      <w:framePr w:wrap="around" w:vAnchor="text" w:hAnchor="margin" w:xAlign="right" w:y="1"/>
      <w:rPr>
        <w:rStyle w:val="Strang"/>
      </w:rPr>
    </w:pPr>
    <w:r>
      <w:rPr>
        <w:rStyle w:val="Strang"/>
      </w:rPr>
      <w:fldChar w:fldCharType="begin"/>
    </w:r>
    <w:r w:rsidR="00364485">
      <w:rPr>
        <w:rStyle w:val="Strang"/>
      </w:rPr>
      <w:instrText xml:space="preserve">PAGE  </w:instrText>
    </w:r>
    <w:r>
      <w:rPr>
        <w:rStyle w:val="Strang"/>
      </w:rPr>
      <w:fldChar w:fldCharType="end"/>
    </w:r>
  </w:p>
  <w:p w14:paraId="06B07460" w14:textId="77777777" w:rsidR="00364485" w:rsidRDefault="00364485" w:rsidP="00C57570">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0325" w14:textId="77777777" w:rsidR="00364485" w:rsidRDefault="00364485" w:rsidP="00C57570">
    <w:pPr>
      <w:pStyle w:val="Chntrang"/>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7D30" w14:textId="77777777" w:rsidR="005C4289" w:rsidRDefault="005C4289">
    <w:pPr>
      <w:pStyle w:val="Chntrang"/>
    </w:pPr>
  </w:p>
  <w:p w14:paraId="083949B9" w14:textId="77777777" w:rsidR="005C4289" w:rsidRDefault="005C4289">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CC830" w14:textId="77777777" w:rsidR="00014E27" w:rsidRDefault="00014E27" w:rsidP="00300017">
      <w:r>
        <w:separator/>
      </w:r>
    </w:p>
  </w:footnote>
  <w:footnote w:type="continuationSeparator" w:id="0">
    <w:p w14:paraId="0CE06BBF" w14:textId="77777777" w:rsidR="00014E27" w:rsidRDefault="00014E27" w:rsidP="0030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DD02" w14:textId="0FF42237" w:rsidR="00364485" w:rsidRDefault="00A47F15">
    <w:pPr>
      <w:pStyle w:val="utrang"/>
      <w:jc w:val="center"/>
    </w:pPr>
    <w:r>
      <w:fldChar w:fldCharType="begin"/>
    </w:r>
    <w:r w:rsidR="00364485">
      <w:instrText xml:space="preserve"> PAGE   \* MERGEFORMAT </w:instrText>
    </w:r>
    <w:r>
      <w:fldChar w:fldCharType="separate"/>
    </w:r>
    <w:r w:rsidR="004C2FB5">
      <w:rPr>
        <w:noProof/>
      </w:rPr>
      <w:t>2</w:t>
    </w:r>
    <w:r>
      <w:rPr>
        <w:noProof/>
      </w:rPr>
      <w:fldChar w:fldCharType="end"/>
    </w:r>
  </w:p>
  <w:p w14:paraId="2DA977E3" w14:textId="77777777" w:rsidR="00364485" w:rsidRDefault="00364485">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5F5"/>
    <w:multiLevelType w:val="hybridMultilevel"/>
    <w:tmpl w:val="5440AAA2"/>
    <w:lvl w:ilvl="0" w:tplc="40A8CD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15601"/>
    <w:multiLevelType w:val="hybridMultilevel"/>
    <w:tmpl w:val="49188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102FB"/>
    <w:multiLevelType w:val="hybridMultilevel"/>
    <w:tmpl w:val="3B160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E178F"/>
    <w:multiLevelType w:val="hybridMultilevel"/>
    <w:tmpl w:val="8A4C2D80"/>
    <w:lvl w:ilvl="0" w:tplc="D1821A20">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627D2"/>
    <w:multiLevelType w:val="hybridMultilevel"/>
    <w:tmpl w:val="A950E81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7AB005B"/>
    <w:multiLevelType w:val="hybridMultilevel"/>
    <w:tmpl w:val="C01C79C2"/>
    <w:lvl w:ilvl="0" w:tplc="DE0897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7413DC"/>
    <w:multiLevelType w:val="hybridMultilevel"/>
    <w:tmpl w:val="42C0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002615">
    <w:abstractNumId w:val="1"/>
  </w:num>
  <w:num w:numId="2" w16cid:durableId="1177111922">
    <w:abstractNumId w:val="2"/>
  </w:num>
  <w:num w:numId="3" w16cid:durableId="335695604">
    <w:abstractNumId w:val="7"/>
  </w:num>
  <w:num w:numId="4" w16cid:durableId="119420931">
    <w:abstractNumId w:val="5"/>
  </w:num>
  <w:num w:numId="5" w16cid:durableId="1730491544">
    <w:abstractNumId w:val="0"/>
  </w:num>
  <w:num w:numId="6" w16cid:durableId="604773434">
    <w:abstractNumId w:val="6"/>
  </w:num>
  <w:num w:numId="7" w16cid:durableId="1585532455">
    <w:abstractNumId w:val="4"/>
  </w:num>
  <w:num w:numId="8" w16cid:durableId="284898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17"/>
    <w:rsid w:val="000002F6"/>
    <w:rsid w:val="0000257C"/>
    <w:rsid w:val="0000391D"/>
    <w:rsid w:val="00006225"/>
    <w:rsid w:val="000069F4"/>
    <w:rsid w:val="00006A2F"/>
    <w:rsid w:val="00006F65"/>
    <w:rsid w:val="00007C0E"/>
    <w:rsid w:val="0001088E"/>
    <w:rsid w:val="00014035"/>
    <w:rsid w:val="00014645"/>
    <w:rsid w:val="00014E27"/>
    <w:rsid w:val="00015546"/>
    <w:rsid w:val="00016582"/>
    <w:rsid w:val="00016803"/>
    <w:rsid w:val="0001796A"/>
    <w:rsid w:val="00020CB1"/>
    <w:rsid w:val="0002318A"/>
    <w:rsid w:val="000276DA"/>
    <w:rsid w:val="00033928"/>
    <w:rsid w:val="000354C7"/>
    <w:rsid w:val="00035BA9"/>
    <w:rsid w:val="00035C18"/>
    <w:rsid w:val="0003772B"/>
    <w:rsid w:val="000410F3"/>
    <w:rsid w:val="000414B3"/>
    <w:rsid w:val="000430A3"/>
    <w:rsid w:val="00044B1F"/>
    <w:rsid w:val="00044B55"/>
    <w:rsid w:val="00044F2C"/>
    <w:rsid w:val="00045A8E"/>
    <w:rsid w:val="000461B5"/>
    <w:rsid w:val="000476EF"/>
    <w:rsid w:val="000500D8"/>
    <w:rsid w:val="000501EB"/>
    <w:rsid w:val="000502CA"/>
    <w:rsid w:val="000524A5"/>
    <w:rsid w:val="00056326"/>
    <w:rsid w:val="000623EB"/>
    <w:rsid w:val="00064AA7"/>
    <w:rsid w:val="000668A9"/>
    <w:rsid w:val="00071043"/>
    <w:rsid w:val="000734E6"/>
    <w:rsid w:val="00074BE7"/>
    <w:rsid w:val="000762DE"/>
    <w:rsid w:val="00077A6B"/>
    <w:rsid w:val="00081440"/>
    <w:rsid w:val="00083079"/>
    <w:rsid w:val="0008354D"/>
    <w:rsid w:val="00084CD4"/>
    <w:rsid w:val="00086F1F"/>
    <w:rsid w:val="00087748"/>
    <w:rsid w:val="000935AB"/>
    <w:rsid w:val="00094750"/>
    <w:rsid w:val="00094A9F"/>
    <w:rsid w:val="00094D40"/>
    <w:rsid w:val="00095ECC"/>
    <w:rsid w:val="000969CB"/>
    <w:rsid w:val="0009702A"/>
    <w:rsid w:val="00097BD8"/>
    <w:rsid w:val="000A0D0A"/>
    <w:rsid w:val="000A3D7F"/>
    <w:rsid w:val="000B2698"/>
    <w:rsid w:val="000B2C36"/>
    <w:rsid w:val="000B2C94"/>
    <w:rsid w:val="000B450F"/>
    <w:rsid w:val="000B684A"/>
    <w:rsid w:val="000B7821"/>
    <w:rsid w:val="000C073A"/>
    <w:rsid w:val="000C2852"/>
    <w:rsid w:val="000C69CA"/>
    <w:rsid w:val="000D0001"/>
    <w:rsid w:val="000D1492"/>
    <w:rsid w:val="000D293A"/>
    <w:rsid w:val="000D2E6C"/>
    <w:rsid w:val="000D3368"/>
    <w:rsid w:val="000D3749"/>
    <w:rsid w:val="000D3B74"/>
    <w:rsid w:val="000D4A1E"/>
    <w:rsid w:val="000D508E"/>
    <w:rsid w:val="000D5D01"/>
    <w:rsid w:val="000D6E18"/>
    <w:rsid w:val="000D722C"/>
    <w:rsid w:val="000E1821"/>
    <w:rsid w:val="000E2F63"/>
    <w:rsid w:val="000E5969"/>
    <w:rsid w:val="000E6ABE"/>
    <w:rsid w:val="000E71E2"/>
    <w:rsid w:val="000E72D4"/>
    <w:rsid w:val="000F05E7"/>
    <w:rsid w:val="000F3745"/>
    <w:rsid w:val="000F396F"/>
    <w:rsid w:val="000F40ED"/>
    <w:rsid w:val="000F4804"/>
    <w:rsid w:val="000F6930"/>
    <w:rsid w:val="00100036"/>
    <w:rsid w:val="001004A7"/>
    <w:rsid w:val="00100954"/>
    <w:rsid w:val="00100FF1"/>
    <w:rsid w:val="00102617"/>
    <w:rsid w:val="00105157"/>
    <w:rsid w:val="001076AB"/>
    <w:rsid w:val="00107F17"/>
    <w:rsid w:val="00110D12"/>
    <w:rsid w:val="00114D5E"/>
    <w:rsid w:val="0011762E"/>
    <w:rsid w:val="00117D8E"/>
    <w:rsid w:val="00117E29"/>
    <w:rsid w:val="0012019D"/>
    <w:rsid w:val="0012266E"/>
    <w:rsid w:val="0012617D"/>
    <w:rsid w:val="00126F04"/>
    <w:rsid w:val="0012714D"/>
    <w:rsid w:val="00127BF4"/>
    <w:rsid w:val="00130404"/>
    <w:rsid w:val="00131E1C"/>
    <w:rsid w:val="00132116"/>
    <w:rsid w:val="00132FE8"/>
    <w:rsid w:val="001342DB"/>
    <w:rsid w:val="001350F0"/>
    <w:rsid w:val="00135C86"/>
    <w:rsid w:val="0013785E"/>
    <w:rsid w:val="001429BC"/>
    <w:rsid w:val="00143B30"/>
    <w:rsid w:val="00144247"/>
    <w:rsid w:val="00153D26"/>
    <w:rsid w:val="001558EC"/>
    <w:rsid w:val="00155A6E"/>
    <w:rsid w:val="00156A0B"/>
    <w:rsid w:val="00156A94"/>
    <w:rsid w:val="0015711A"/>
    <w:rsid w:val="00164F62"/>
    <w:rsid w:val="00167BD3"/>
    <w:rsid w:val="00171B97"/>
    <w:rsid w:val="0017409D"/>
    <w:rsid w:val="001752CD"/>
    <w:rsid w:val="00176544"/>
    <w:rsid w:val="00176C68"/>
    <w:rsid w:val="00176D93"/>
    <w:rsid w:val="00177795"/>
    <w:rsid w:val="00177CE1"/>
    <w:rsid w:val="001800A2"/>
    <w:rsid w:val="0018101F"/>
    <w:rsid w:val="00181FC5"/>
    <w:rsid w:val="00184D78"/>
    <w:rsid w:val="00186E1F"/>
    <w:rsid w:val="001871DA"/>
    <w:rsid w:val="00187422"/>
    <w:rsid w:val="00187BBC"/>
    <w:rsid w:val="0019245C"/>
    <w:rsid w:val="001A0BE8"/>
    <w:rsid w:val="001A125E"/>
    <w:rsid w:val="001A1408"/>
    <w:rsid w:val="001A1440"/>
    <w:rsid w:val="001A2E0B"/>
    <w:rsid w:val="001A31EB"/>
    <w:rsid w:val="001A5020"/>
    <w:rsid w:val="001A5886"/>
    <w:rsid w:val="001A58C9"/>
    <w:rsid w:val="001A6AB4"/>
    <w:rsid w:val="001A7D36"/>
    <w:rsid w:val="001B03C4"/>
    <w:rsid w:val="001B2B0D"/>
    <w:rsid w:val="001B31A6"/>
    <w:rsid w:val="001B4409"/>
    <w:rsid w:val="001B523C"/>
    <w:rsid w:val="001B5ABE"/>
    <w:rsid w:val="001C00D2"/>
    <w:rsid w:val="001C05C8"/>
    <w:rsid w:val="001C2305"/>
    <w:rsid w:val="001C6DAE"/>
    <w:rsid w:val="001C70F1"/>
    <w:rsid w:val="001D1749"/>
    <w:rsid w:val="001D1F37"/>
    <w:rsid w:val="001D2948"/>
    <w:rsid w:val="001D3129"/>
    <w:rsid w:val="001D4B8B"/>
    <w:rsid w:val="001D4EDD"/>
    <w:rsid w:val="001E13C7"/>
    <w:rsid w:val="001E173F"/>
    <w:rsid w:val="001E1C04"/>
    <w:rsid w:val="001E2022"/>
    <w:rsid w:val="001E3004"/>
    <w:rsid w:val="001E34DA"/>
    <w:rsid w:val="001E395D"/>
    <w:rsid w:val="001E411F"/>
    <w:rsid w:val="001E4E1F"/>
    <w:rsid w:val="001E65EB"/>
    <w:rsid w:val="001F1177"/>
    <w:rsid w:val="001F1B4C"/>
    <w:rsid w:val="001F3A62"/>
    <w:rsid w:val="001F3C79"/>
    <w:rsid w:val="001F63F6"/>
    <w:rsid w:val="001F6BDF"/>
    <w:rsid w:val="001F7BEB"/>
    <w:rsid w:val="001F7C85"/>
    <w:rsid w:val="002010E9"/>
    <w:rsid w:val="00203048"/>
    <w:rsid w:val="002075D0"/>
    <w:rsid w:val="002108BF"/>
    <w:rsid w:val="00211459"/>
    <w:rsid w:val="00216B41"/>
    <w:rsid w:val="00220F73"/>
    <w:rsid w:val="00221710"/>
    <w:rsid w:val="002250E0"/>
    <w:rsid w:val="0022534C"/>
    <w:rsid w:val="0022558F"/>
    <w:rsid w:val="00230A59"/>
    <w:rsid w:val="00231F8B"/>
    <w:rsid w:val="002328A5"/>
    <w:rsid w:val="002329E7"/>
    <w:rsid w:val="00233C63"/>
    <w:rsid w:val="00236A8D"/>
    <w:rsid w:val="0024132D"/>
    <w:rsid w:val="00241A37"/>
    <w:rsid w:val="00241F08"/>
    <w:rsid w:val="002421D1"/>
    <w:rsid w:val="00245BB7"/>
    <w:rsid w:val="00247073"/>
    <w:rsid w:val="00247164"/>
    <w:rsid w:val="00247BA2"/>
    <w:rsid w:val="00251A6B"/>
    <w:rsid w:val="00251E81"/>
    <w:rsid w:val="002527B4"/>
    <w:rsid w:val="002529AA"/>
    <w:rsid w:val="00255D36"/>
    <w:rsid w:val="002607D1"/>
    <w:rsid w:val="002608F6"/>
    <w:rsid w:val="00260DAA"/>
    <w:rsid w:val="00262B57"/>
    <w:rsid w:val="0026487D"/>
    <w:rsid w:val="0026539A"/>
    <w:rsid w:val="00267371"/>
    <w:rsid w:val="00267FB9"/>
    <w:rsid w:val="00273178"/>
    <w:rsid w:val="00274B58"/>
    <w:rsid w:val="002763BB"/>
    <w:rsid w:val="00276C9E"/>
    <w:rsid w:val="00280154"/>
    <w:rsid w:val="00280424"/>
    <w:rsid w:val="002806E8"/>
    <w:rsid w:val="002828E1"/>
    <w:rsid w:val="00282D59"/>
    <w:rsid w:val="00282DCB"/>
    <w:rsid w:val="00284369"/>
    <w:rsid w:val="00287CD9"/>
    <w:rsid w:val="00291F0F"/>
    <w:rsid w:val="002939A9"/>
    <w:rsid w:val="002939C8"/>
    <w:rsid w:val="00294C91"/>
    <w:rsid w:val="0029501F"/>
    <w:rsid w:val="002A471E"/>
    <w:rsid w:val="002A5489"/>
    <w:rsid w:val="002A5AD1"/>
    <w:rsid w:val="002A5E19"/>
    <w:rsid w:val="002A7714"/>
    <w:rsid w:val="002B3FE3"/>
    <w:rsid w:val="002C1922"/>
    <w:rsid w:val="002C1BA4"/>
    <w:rsid w:val="002C29BB"/>
    <w:rsid w:val="002C5A97"/>
    <w:rsid w:val="002C6C68"/>
    <w:rsid w:val="002D027F"/>
    <w:rsid w:val="002D0F9C"/>
    <w:rsid w:val="002D1800"/>
    <w:rsid w:val="002D3251"/>
    <w:rsid w:val="002D41B4"/>
    <w:rsid w:val="002D4292"/>
    <w:rsid w:val="002D5BE7"/>
    <w:rsid w:val="002D71E6"/>
    <w:rsid w:val="002E02B7"/>
    <w:rsid w:val="002E18DD"/>
    <w:rsid w:val="002E5692"/>
    <w:rsid w:val="002E72DA"/>
    <w:rsid w:val="002F0DDF"/>
    <w:rsid w:val="002F2D2B"/>
    <w:rsid w:val="002F5FF9"/>
    <w:rsid w:val="002F666E"/>
    <w:rsid w:val="00300017"/>
    <w:rsid w:val="003022EB"/>
    <w:rsid w:val="003028BD"/>
    <w:rsid w:val="00304483"/>
    <w:rsid w:val="00307AEB"/>
    <w:rsid w:val="00311024"/>
    <w:rsid w:val="00311BA7"/>
    <w:rsid w:val="0031387F"/>
    <w:rsid w:val="00314FD6"/>
    <w:rsid w:val="00317F21"/>
    <w:rsid w:val="003217E8"/>
    <w:rsid w:val="00321BE1"/>
    <w:rsid w:val="00323256"/>
    <w:rsid w:val="003232F7"/>
    <w:rsid w:val="003246EE"/>
    <w:rsid w:val="003262D8"/>
    <w:rsid w:val="00326DD1"/>
    <w:rsid w:val="003271CA"/>
    <w:rsid w:val="003330F2"/>
    <w:rsid w:val="003341B9"/>
    <w:rsid w:val="00334E0D"/>
    <w:rsid w:val="003364C5"/>
    <w:rsid w:val="0034161E"/>
    <w:rsid w:val="003428DA"/>
    <w:rsid w:val="00342A18"/>
    <w:rsid w:val="00344BDB"/>
    <w:rsid w:val="00344CB6"/>
    <w:rsid w:val="00350719"/>
    <w:rsid w:val="003513C9"/>
    <w:rsid w:val="00352F11"/>
    <w:rsid w:val="003602FE"/>
    <w:rsid w:val="00360869"/>
    <w:rsid w:val="00362005"/>
    <w:rsid w:val="0036413F"/>
    <w:rsid w:val="00364485"/>
    <w:rsid w:val="00364B82"/>
    <w:rsid w:val="00365AB7"/>
    <w:rsid w:val="0037014A"/>
    <w:rsid w:val="00371A42"/>
    <w:rsid w:val="00374DC4"/>
    <w:rsid w:val="00375356"/>
    <w:rsid w:val="003759F1"/>
    <w:rsid w:val="00380D2F"/>
    <w:rsid w:val="003824FA"/>
    <w:rsid w:val="003834A7"/>
    <w:rsid w:val="00386E08"/>
    <w:rsid w:val="00387B6F"/>
    <w:rsid w:val="00387F2A"/>
    <w:rsid w:val="00387FF3"/>
    <w:rsid w:val="00390A3B"/>
    <w:rsid w:val="00390C49"/>
    <w:rsid w:val="00392AED"/>
    <w:rsid w:val="00393846"/>
    <w:rsid w:val="003942E7"/>
    <w:rsid w:val="0039490B"/>
    <w:rsid w:val="003954BF"/>
    <w:rsid w:val="00395E4C"/>
    <w:rsid w:val="00397761"/>
    <w:rsid w:val="003A0980"/>
    <w:rsid w:val="003A0D64"/>
    <w:rsid w:val="003A1350"/>
    <w:rsid w:val="003A15DA"/>
    <w:rsid w:val="003A1BD2"/>
    <w:rsid w:val="003A4146"/>
    <w:rsid w:val="003A5FB8"/>
    <w:rsid w:val="003A6DD5"/>
    <w:rsid w:val="003A7DC4"/>
    <w:rsid w:val="003B2A78"/>
    <w:rsid w:val="003B2B93"/>
    <w:rsid w:val="003B36CF"/>
    <w:rsid w:val="003B3F76"/>
    <w:rsid w:val="003B472C"/>
    <w:rsid w:val="003B561C"/>
    <w:rsid w:val="003B6177"/>
    <w:rsid w:val="003B6AD4"/>
    <w:rsid w:val="003B6E82"/>
    <w:rsid w:val="003C0CF8"/>
    <w:rsid w:val="003C19DB"/>
    <w:rsid w:val="003C252B"/>
    <w:rsid w:val="003C41BA"/>
    <w:rsid w:val="003C47AC"/>
    <w:rsid w:val="003C4A1D"/>
    <w:rsid w:val="003C4E4B"/>
    <w:rsid w:val="003C57EC"/>
    <w:rsid w:val="003D0667"/>
    <w:rsid w:val="003D0ED2"/>
    <w:rsid w:val="003D1BFB"/>
    <w:rsid w:val="003D6956"/>
    <w:rsid w:val="003E18BC"/>
    <w:rsid w:val="003E2C16"/>
    <w:rsid w:val="003E6554"/>
    <w:rsid w:val="003F0556"/>
    <w:rsid w:val="003F1ECF"/>
    <w:rsid w:val="003F47FA"/>
    <w:rsid w:val="003F5E4D"/>
    <w:rsid w:val="00400A11"/>
    <w:rsid w:val="004019F9"/>
    <w:rsid w:val="0040284E"/>
    <w:rsid w:val="0040337D"/>
    <w:rsid w:val="00405CCF"/>
    <w:rsid w:val="004068EA"/>
    <w:rsid w:val="00411033"/>
    <w:rsid w:val="00411416"/>
    <w:rsid w:val="00411618"/>
    <w:rsid w:val="00411935"/>
    <w:rsid w:val="00413AEF"/>
    <w:rsid w:val="004148BA"/>
    <w:rsid w:val="004149F3"/>
    <w:rsid w:val="00414EA0"/>
    <w:rsid w:val="0041593A"/>
    <w:rsid w:val="00416226"/>
    <w:rsid w:val="00416463"/>
    <w:rsid w:val="00416A57"/>
    <w:rsid w:val="00416E6C"/>
    <w:rsid w:val="004174DA"/>
    <w:rsid w:val="00417CFF"/>
    <w:rsid w:val="00420E14"/>
    <w:rsid w:val="0042129E"/>
    <w:rsid w:val="00421C6A"/>
    <w:rsid w:val="00423861"/>
    <w:rsid w:val="00424776"/>
    <w:rsid w:val="00427D06"/>
    <w:rsid w:val="00430A91"/>
    <w:rsid w:val="00433281"/>
    <w:rsid w:val="00434246"/>
    <w:rsid w:val="004354C5"/>
    <w:rsid w:val="00435832"/>
    <w:rsid w:val="00437C0A"/>
    <w:rsid w:val="00442109"/>
    <w:rsid w:val="0044222E"/>
    <w:rsid w:val="00443150"/>
    <w:rsid w:val="00444004"/>
    <w:rsid w:val="004466E7"/>
    <w:rsid w:val="00451E1B"/>
    <w:rsid w:val="00452C11"/>
    <w:rsid w:val="00452E21"/>
    <w:rsid w:val="00453F4C"/>
    <w:rsid w:val="0045599B"/>
    <w:rsid w:val="00457D68"/>
    <w:rsid w:val="00460B15"/>
    <w:rsid w:val="00462CDA"/>
    <w:rsid w:val="00464C67"/>
    <w:rsid w:val="00465168"/>
    <w:rsid w:val="004655DD"/>
    <w:rsid w:val="00470636"/>
    <w:rsid w:val="00473273"/>
    <w:rsid w:val="00473B0C"/>
    <w:rsid w:val="0047457C"/>
    <w:rsid w:val="004747C9"/>
    <w:rsid w:val="00476C5F"/>
    <w:rsid w:val="00482B2B"/>
    <w:rsid w:val="0048425C"/>
    <w:rsid w:val="004870D8"/>
    <w:rsid w:val="004915C1"/>
    <w:rsid w:val="00492491"/>
    <w:rsid w:val="00495159"/>
    <w:rsid w:val="0049525B"/>
    <w:rsid w:val="004A073C"/>
    <w:rsid w:val="004A0B9C"/>
    <w:rsid w:val="004A397B"/>
    <w:rsid w:val="004A46DE"/>
    <w:rsid w:val="004A4840"/>
    <w:rsid w:val="004A70BD"/>
    <w:rsid w:val="004B0816"/>
    <w:rsid w:val="004B09B7"/>
    <w:rsid w:val="004B188A"/>
    <w:rsid w:val="004B3136"/>
    <w:rsid w:val="004B74E3"/>
    <w:rsid w:val="004C1112"/>
    <w:rsid w:val="004C118D"/>
    <w:rsid w:val="004C1E41"/>
    <w:rsid w:val="004C25DD"/>
    <w:rsid w:val="004C2FB5"/>
    <w:rsid w:val="004D358D"/>
    <w:rsid w:val="004D68CE"/>
    <w:rsid w:val="004D6FA3"/>
    <w:rsid w:val="004D7A01"/>
    <w:rsid w:val="004E2E0F"/>
    <w:rsid w:val="004E36DD"/>
    <w:rsid w:val="004E5030"/>
    <w:rsid w:val="004E5547"/>
    <w:rsid w:val="004F0198"/>
    <w:rsid w:val="004F0D07"/>
    <w:rsid w:val="004F1974"/>
    <w:rsid w:val="004F1B0E"/>
    <w:rsid w:val="004F375E"/>
    <w:rsid w:val="004F5E87"/>
    <w:rsid w:val="004F6443"/>
    <w:rsid w:val="0050077C"/>
    <w:rsid w:val="00502FD1"/>
    <w:rsid w:val="0050526C"/>
    <w:rsid w:val="00506D45"/>
    <w:rsid w:val="00510AFF"/>
    <w:rsid w:val="00513632"/>
    <w:rsid w:val="00513647"/>
    <w:rsid w:val="00513D23"/>
    <w:rsid w:val="005142DC"/>
    <w:rsid w:val="0051795A"/>
    <w:rsid w:val="00520368"/>
    <w:rsid w:val="00521FE3"/>
    <w:rsid w:val="00527EBB"/>
    <w:rsid w:val="00530F56"/>
    <w:rsid w:val="00532461"/>
    <w:rsid w:val="00533044"/>
    <w:rsid w:val="005350C0"/>
    <w:rsid w:val="00535CB6"/>
    <w:rsid w:val="0054187A"/>
    <w:rsid w:val="00542D8B"/>
    <w:rsid w:val="00543E04"/>
    <w:rsid w:val="0055035B"/>
    <w:rsid w:val="00550576"/>
    <w:rsid w:val="005542FC"/>
    <w:rsid w:val="00554A3D"/>
    <w:rsid w:val="00555147"/>
    <w:rsid w:val="00556276"/>
    <w:rsid w:val="005602EF"/>
    <w:rsid w:val="00560EDA"/>
    <w:rsid w:val="0056585B"/>
    <w:rsid w:val="005675E8"/>
    <w:rsid w:val="00567EFB"/>
    <w:rsid w:val="005728CE"/>
    <w:rsid w:val="00573537"/>
    <w:rsid w:val="0058090D"/>
    <w:rsid w:val="00584087"/>
    <w:rsid w:val="00584897"/>
    <w:rsid w:val="00592EDB"/>
    <w:rsid w:val="00593186"/>
    <w:rsid w:val="00593AAD"/>
    <w:rsid w:val="0059595E"/>
    <w:rsid w:val="00595F63"/>
    <w:rsid w:val="005A0405"/>
    <w:rsid w:val="005A2B1A"/>
    <w:rsid w:val="005A39A5"/>
    <w:rsid w:val="005A3A2F"/>
    <w:rsid w:val="005A4D65"/>
    <w:rsid w:val="005B31F1"/>
    <w:rsid w:val="005B40E3"/>
    <w:rsid w:val="005B4B57"/>
    <w:rsid w:val="005C18F5"/>
    <w:rsid w:val="005C360E"/>
    <w:rsid w:val="005C4289"/>
    <w:rsid w:val="005C6CBF"/>
    <w:rsid w:val="005D20A2"/>
    <w:rsid w:val="005D4218"/>
    <w:rsid w:val="005D52B9"/>
    <w:rsid w:val="005D62DB"/>
    <w:rsid w:val="005D7E0E"/>
    <w:rsid w:val="005E0198"/>
    <w:rsid w:val="005E1A23"/>
    <w:rsid w:val="005E2959"/>
    <w:rsid w:val="005E3ACA"/>
    <w:rsid w:val="005E5038"/>
    <w:rsid w:val="005F0AF3"/>
    <w:rsid w:val="005F0EA3"/>
    <w:rsid w:val="005F21AC"/>
    <w:rsid w:val="005F274D"/>
    <w:rsid w:val="005F2F63"/>
    <w:rsid w:val="005F5211"/>
    <w:rsid w:val="005F7B3C"/>
    <w:rsid w:val="005F7E56"/>
    <w:rsid w:val="0060105F"/>
    <w:rsid w:val="00601B67"/>
    <w:rsid w:val="006036DE"/>
    <w:rsid w:val="00604184"/>
    <w:rsid w:val="00604949"/>
    <w:rsid w:val="00604DD3"/>
    <w:rsid w:val="0060529C"/>
    <w:rsid w:val="00605327"/>
    <w:rsid w:val="00606AB4"/>
    <w:rsid w:val="00607F31"/>
    <w:rsid w:val="006124D0"/>
    <w:rsid w:val="006129A3"/>
    <w:rsid w:val="006146A1"/>
    <w:rsid w:val="00616CC3"/>
    <w:rsid w:val="00620F81"/>
    <w:rsid w:val="006211DD"/>
    <w:rsid w:val="00621E79"/>
    <w:rsid w:val="00625AFE"/>
    <w:rsid w:val="00630827"/>
    <w:rsid w:val="006314D1"/>
    <w:rsid w:val="00631532"/>
    <w:rsid w:val="00632067"/>
    <w:rsid w:val="00632896"/>
    <w:rsid w:val="00634AFB"/>
    <w:rsid w:val="006360A4"/>
    <w:rsid w:val="0064040F"/>
    <w:rsid w:val="00640D31"/>
    <w:rsid w:val="00641558"/>
    <w:rsid w:val="00641FCB"/>
    <w:rsid w:val="0064288B"/>
    <w:rsid w:val="00642E01"/>
    <w:rsid w:val="006443F3"/>
    <w:rsid w:val="00645046"/>
    <w:rsid w:val="00646C25"/>
    <w:rsid w:val="006515DB"/>
    <w:rsid w:val="00654DA8"/>
    <w:rsid w:val="006553D3"/>
    <w:rsid w:val="00660945"/>
    <w:rsid w:val="006611AF"/>
    <w:rsid w:val="0066188B"/>
    <w:rsid w:val="00661CA1"/>
    <w:rsid w:val="006624F3"/>
    <w:rsid w:val="00663E36"/>
    <w:rsid w:val="00663EA2"/>
    <w:rsid w:val="00664245"/>
    <w:rsid w:val="00665CEA"/>
    <w:rsid w:val="00667481"/>
    <w:rsid w:val="00667E0E"/>
    <w:rsid w:val="00671BCB"/>
    <w:rsid w:val="00672F26"/>
    <w:rsid w:val="00673631"/>
    <w:rsid w:val="006743B6"/>
    <w:rsid w:val="006747BD"/>
    <w:rsid w:val="006753A5"/>
    <w:rsid w:val="006757B7"/>
    <w:rsid w:val="006764DC"/>
    <w:rsid w:val="00676A69"/>
    <w:rsid w:val="00680851"/>
    <w:rsid w:val="0068211C"/>
    <w:rsid w:val="006822C5"/>
    <w:rsid w:val="006828D0"/>
    <w:rsid w:val="006841E8"/>
    <w:rsid w:val="006851D9"/>
    <w:rsid w:val="00686B82"/>
    <w:rsid w:val="006918C3"/>
    <w:rsid w:val="00692B41"/>
    <w:rsid w:val="00696470"/>
    <w:rsid w:val="00696AAD"/>
    <w:rsid w:val="006975BB"/>
    <w:rsid w:val="00697E70"/>
    <w:rsid w:val="00697EA7"/>
    <w:rsid w:val="006A294B"/>
    <w:rsid w:val="006B1F18"/>
    <w:rsid w:val="006B5EF7"/>
    <w:rsid w:val="006B7C67"/>
    <w:rsid w:val="006C0796"/>
    <w:rsid w:val="006C2183"/>
    <w:rsid w:val="006C4378"/>
    <w:rsid w:val="006C4D55"/>
    <w:rsid w:val="006C5B09"/>
    <w:rsid w:val="006C5C3D"/>
    <w:rsid w:val="006C5D4C"/>
    <w:rsid w:val="006C6F6D"/>
    <w:rsid w:val="006D0E9A"/>
    <w:rsid w:val="006D1D2E"/>
    <w:rsid w:val="006D1E17"/>
    <w:rsid w:val="006D4386"/>
    <w:rsid w:val="006D54CE"/>
    <w:rsid w:val="006D6D42"/>
    <w:rsid w:val="006D6E2F"/>
    <w:rsid w:val="006D7B8E"/>
    <w:rsid w:val="006D7E4F"/>
    <w:rsid w:val="006E1AF7"/>
    <w:rsid w:val="006E37E1"/>
    <w:rsid w:val="006E3E61"/>
    <w:rsid w:val="006E48CB"/>
    <w:rsid w:val="006E4A59"/>
    <w:rsid w:val="006E4C02"/>
    <w:rsid w:val="006E6C0D"/>
    <w:rsid w:val="006E716B"/>
    <w:rsid w:val="006F0C27"/>
    <w:rsid w:val="006F1548"/>
    <w:rsid w:val="00700E44"/>
    <w:rsid w:val="0070381B"/>
    <w:rsid w:val="0070494C"/>
    <w:rsid w:val="00704AD8"/>
    <w:rsid w:val="00704E01"/>
    <w:rsid w:val="007066B6"/>
    <w:rsid w:val="00712E77"/>
    <w:rsid w:val="00715D32"/>
    <w:rsid w:val="007165F2"/>
    <w:rsid w:val="00720416"/>
    <w:rsid w:val="00722A1F"/>
    <w:rsid w:val="00724ABC"/>
    <w:rsid w:val="00725D32"/>
    <w:rsid w:val="00727543"/>
    <w:rsid w:val="00727835"/>
    <w:rsid w:val="007309AF"/>
    <w:rsid w:val="0073126D"/>
    <w:rsid w:val="00731C88"/>
    <w:rsid w:val="00734238"/>
    <w:rsid w:val="00736CC8"/>
    <w:rsid w:val="00745E74"/>
    <w:rsid w:val="00746880"/>
    <w:rsid w:val="007471C3"/>
    <w:rsid w:val="00752031"/>
    <w:rsid w:val="0075401A"/>
    <w:rsid w:val="00754518"/>
    <w:rsid w:val="007555A1"/>
    <w:rsid w:val="007560F4"/>
    <w:rsid w:val="00756553"/>
    <w:rsid w:val="0075751F"/>
    <w:rsid w:val="007622FB"/>
    <w:rsid w:val="0076245A"/>
    <w:rsid w:val="00763049"/>
    <w:rsid w:val="0076789D"/>
    <w:rsid w:val="00767D93"/>
    <w:rsid w:val="00772FEF"/>
    <w:rsid w:val="00773486"/>
    <w:rsid w:val="00775CB9"/>
    <w:rsid w:val="0078013C"/>
    <w:rsid w:val="00781EF5"/>
    <w:rsid w:val="00783F5A"/>
    <w:rsid w:val="007854B4"/>
    <w:rsid w:val="007866BD"/>
    <w:rsid w:val="007871D6"/>
    <w:rsid w:val="00790A32"/>
    <w:rsid w:val="00790CCC"/>
    <w:rsid w:val="00793F18"/>
    <w:rsid w:val="0079542D"/>
    <w:rsid w:val="00795E97"/>
    <w:rsid w:val="00796A2D"/>
    <w:rsid w:val="007A1019"/>
    <w:rsid w:val="007A217F"/>
    <w:rsid w:val="007A23D3"/>
    <w:rsid w:val="007A2F4D"/>
    <w:rsid w:val="007A3A96"/>
    <w:rsid w:val="007A508D"/>
    <w:rsid w:val="007A56D8"/>
    <w:rsid w:val="007A61B0"/>
    <w:rsid w:val="007A674E"/>
    <w:rsid w:val="007B171E"/>
    <w:rsid w:val="007B3C91"/>
    <w:rsid w:val="007B5546"/>
    <w:rsid w:val="007B60C1"/>
    <w:rsid w:val="007B72E2"/>
    <w:rsid w:val="007C1C95"/>
    <w:rsid w:val="007D13C7"/>
    <w:rsid w:val="007D248F"/>
    <w:rsid w:val="007D5B93"/>
    <w:rsid w:val="007D7AF4"/>
    <w:rsid w:val="007D7C9F"/>
    <w:rsid w:val="007E12D9"/>
    <w:rsid w:val="007E1A34"/>
    <w:rsid w:val="007E25D2"/>
    <w:rsid w:val="007E2896"/>
    <w:rsid w:val="007E5F75"/>
    <w:rsid w:val="007E6BBB"/>
    <w:rsid w:val="007E7D02"/>
    <w:rsid w:val="007F3459"/>
    <w:rsid w:val="007F3D7D"/>
    <w:rsid w:val="007F5903"/>
    <w:rsid w:val="007F767D"/>
    <w:rsid w:val="007F79EE"/>
    <w:rsid w:val="0080173D"/>
    <w:rsid w:val="00802154"/>
    <w:rsid w:val="008040D1"/>
    <w:rsid w:val="008048FD"/>
    <w:rsid w:val="0080578C"/>
    <w:rsid w:val="0080773B"/>
    <w:rsid w:val="008079E7"/>
    <w:rsid w:val="008135AB"/>
    <w:rsid w:val="00815202"/>
    <w:rsid w:val="00815E18"/>
    <w:rsid w:val="00815EFD"/>
    <w:rsid w:val="0082035D"/>
    <w:rsid w:val="0082144A"/>
    <w:rsid w:val="00822255"/>
    <w:rsid w:val="00822B2D"/>
    <w:rsid w:val="00825C28"/>
    <w:rsid w:val="00825E14"/>
    <w:rsid w:val="00831A3B"/>
    <w:rsid w:val="00832B09"/>
    <w:rsid w:val="00832BB4"/>
    <w:rsid w:val="00832CDE"/>
    <w:rsid w:val="008401B5"/>
    <w:rsid w:val="00841FDE"/>
    <w:rsid w:val="008444A4"/>
    <w:rsid w:val="00846395"/>
    <w:rsid w:val="00851779"/>
    <w:rsid w:val="0085202F"/>
    <w:rsid w:val="00852184"/>
    <w:rsid w:val="00854C04"/>
    <w:rsid w:val="008556A6"/>
    <w:rsid w:val="0085706F"/>
    <w:rsid w:val="0086122B"/>
    <w:rsid w:val="00861CBD"/>
    <w:rsid w:val="00861D72"/>
    <w:rsid w:val="008646DF"/>
    <w:rsid w:val="00864976"/>
    <w:rsid w:val="0086563F"/>
    <w:rsid w:val="00866783"/>
    <w:rsid w:val="008673D6"/>
    <w:rsid w:val="00870556"/>
    <w:rsid w:val="008716A5"/>
    <w:rsid w:val="008726E5"/>
    <w:rsid w:val="008757A5"/>
    <w:rsid w:val="008760BA"/>
    <w:rsid w:val="0087652D"/>
    <w:rsid w:val="00876CBE"/>
    <w:rsid w:val="00876D23"/>
    <w:rsid w:val="0088059E"/>
    <w:rsid w:val="00881DD9"/>
    <w:rsid w:val="0088266E"/>
    <w:rsid w:val="00882F8F"/>
    <w:rsid w:val="00884BC1"/>
    <w:rsid w:val="00886D4C"/>
    <w:rsid w:val="00892773"/>
    <w:rsid w:val="00895276"/>
    <w:rsid w:val="00895CB4"/>
    <w:rsid w:val="00896271"/>
    <w:rsid w:val="008976C2"/>
    <w:rsid w:val="00897A52"/>
    <w:rsid w:val="008A02E2"/>
    <w:rsid w:val="008A1A82"/>
    <w:rsid w:val="008A2583"/>
    <w:rsid w:val="008A2E67"/>
    <w:rsid w:val="008A40CE"/>
    <w:rsid w:val="008A520E"/>
    <w:rsid w:val="008A54C6"/>
    <w:rsid w:val="008A5BBA"/>
    <w:rsid w:val="008A61D0"/>
    <w:rsid w:val="008B13AF"/>
    <w:rsid w:val="008B3124"/>
    <w:rsid w:val="008B31E3"/>
    <w:rsid w:val="008B3472"/>
    <w:rsid w:val="008B35E0"/>
    <w:rsid w:val="008B37B1"/>
    <w:rsid w:val="008B4D3F"/>
    <w:rsid w:val="008B5B50"/>
    <w:rsid w:val="008B5FF9"/>
    <w:rsid w:val="008B7C8B"/>
    <w:rsid w:val="008C0387"/>
    <w:rsid w:val="008C06FA"/>
    <w:rsid w:val="008C1895"/>
    <w:rsid w:val="008C4295"/>
    <w:rsid w:val="008C47A6"/>
    <w:rsid w:val="008C631E"/>
    <w:rsid w:val="008C6516"/>
    <w:rsid w:val="008D1D30"/>
    <w:rsid w:val="008D2680"/>
    <w:rsid w:val="008D31AF"/>
    <w:rsid w:val="008D4128"/>
    <w:rsid w:val="008D4292"/>
    <w:rsid w:val="008E3C3A"/>
    <w:rsid w:val="008E51CF"/>
    <w:rsid w:val="008E541A"/>
    <w:rsid w:val="008E56AB"/>
    <w:rsid w:val="008E7DB5"/>
    <w:rsid w:val="008F1CC6"/>
    <w:rsid w:val="008F34AF"/>
    <w:rsid w:val="008F3AB4"/>
    <w:rsid w:val="008F52B8"/>
    <w:rsid w:val="00903930"/>
    <w:rsid w:val="00903B1A"/>
    <w:rsid w:val="00904593"/>
    <w:rsid w:val="009045CC"/>
    <w:rsid w:val="009053AD"/>
    <w:rsid w:val="00906D4A"/>
    <w:rsid w:val="00907DFC"/>
    <w:rsid w:val="009120A6"/>
    <w:rsid w:val="009204CB"/>
    <w:rsid w:val="009225C4"/>
    <w:rsid w:val="00925298"/>
    <w:rsid w:val="00927E1D"/>
    <w:rsid w:val="0093450B"/>
    <w:rsid w:val="009348D0"/>
    <w:rsid w:val="0093533C"/>
    <w:rsid w:val="00935AE3"/>
    <w:rsid w:val="0093642F"/>
    <w:rsid w:val="009406E0"/>
    <w:rsid w:val="0094127F"/>
    <w:rsid w:val="009418D0"/>
    <w:rsid w:val="009438D8"/>
    <w:rsid w:val="0094768E"/>
    <w:rsid w:val="009476C5"/>
    <w:rsid w:val="00950E72"/>
    <w:rsid w:val="009512AA"/>
    <w:rsid w:val="0095173A"/>
    <w:rsid w:val="00951748"/>
    <w:rsid w:val="00952D10"/>
    <w:rsid w:val="00953F17"/>
    <w:rsid w:val="00956CFB"/>
    <w:rsid w:val="00960920"/>
    <w:rsid w:val="00962803"/>
    <w:rsid w:val="00964D6F"/>
    <w:rsid w:val="00970516"/>
    <w:rsid w:val="00970EBA"/>
    <w:rsid w:val="009753EF"/>
    <w:rsid w:val="009757C7"/>
    <w:rsid w:val="00975D9B"/>
    <w:rsid w:val="0097666C"/>
    <w:rsid w:val="00980379"/>
    <w:rsid w:val="0098424F"/>
    <w:rsid w:val="009845B9"/>
    <w:rsid w:val="009857EC"/>
    <w:rsid w:val="00985BEA"/>
    <w:rsid w:val="00990C02"/>
    <w:rsid w:val="00990D53"/>
    <w:rsid w:val="00990D89"/>
    <w:rsid w:val="009916C3"/>
    <w:rsid w:val="009919B2"/>
    <w:rsid w:val="00992F0A"/>
    <w:rsid w:val="0099381E"/>
    <w:rsid w:val="00993D5C"/>
    <w:rsid w:val="00994435"/>
    <w:rsid w:val="00994EE0"/>
    <w:rsid w:val="00995A7C"/>
    <w:rsid w:val="00996001"/>
    <w:rsid w:val="009964EE"/>
    <w:rsid w:val="009A00E3"/>
    <w:rsid w:val="009A4B71"/>
    <w:rsid w:val="009A6D77"/>
    <w:rsid w:val="009A714F"/>
    <w:rsid w:val="009A7FCD"/>
    <w:rsid w:val="009B118B"/>
    <w:rsid w:val="009B12D3"/>
    <w:rsid w:val="009B319C"/>
    <w:rsid w:val="009B34DC"/>
    <w:rsid w:val="009B396E"/>
    <w:rsid w:val="009B405B"/>
    <w:rsid w:val="009C211C"/>
    <w:rsid w:val="009C4106"/>
    <w:rsid w:val="009C492A"/>
    <w:rsid w:val="009C6FD2"/>
    <w:rsid w:val="009C76B9"/>
    <w:rsid w:val="009D07CB"/>
    <w:rsid w:val="009D0BCD"/>
    <w:rsid w:val="009D237C"/>
    <w:rsid w:val="009D6A00"/>
    <w:rsid w:val="009D716D"/>
    <w:rsid w:val="009E13D3"/>
    <w:rsid w:val="009E3B6B"/>
    <w:rsid w:val="009E4E40"/>
    <w:rsid w:val="009E5505"/>
    <w:rsid w:val="009E6A3B"/>
    <w:rsid w:val="009F0BE2"/>
    <w:rsid w:val="009F0F4C"/>
    <w:rsid w:val="009F2D96"/>
    <w:rsid w:val="009F3DBB"/>
    <w:rsid w:val="009F4409"/>
    <w:rsid w:val="009F5074"/>
    <w:rsid w:val="009F5168"/>
    <w:rsid w:val="009F6332"/>
    <w:rsid w:val="00A00290"/>
    <w:rsid w:val="00A0218F"/>
    <w:rsid w:val="00A0501E"/>
    <w:rsid w:val="00A10E92"/>
    <w:rsid w:val="00A1193B"/>
    <w:rsid w:val="00A130F7"/>
    <w:rsid w:val="00A13211"/>
    <w:rsid w:val="00A14CAC"/>
    <w:rsid w:val="00A14DF6"/>
    <w:rsid w:val="00A150B2"/>
    <w:rsid w:val="00A21853"/>
    <w:rsid w:val="00A21E2C"/>
    <w:rsid w:val="00A2294C"/>
    <w:rsid w:val="00A24350"/>
    <w:rsid w:val="00A247AE"/>
    <w:rsid w:val="00A247DE"/>
    <w:rsid w:val="00A266F2"/>
    <w:rsid w:val="00A27C88"/>
    <w:rsid w:val="00A315EB"/>
    <w:rsid w:val="00A32CA8"/>
    <w:rsid w:val="00A351AB"/>
    <w:rsid w:val="00A3544B"/>
    <w:rsid w:val="00A36219"/>
    <w:rsid w:val="00A40012"/>
    <w:rsid w:val="00A41DAC"/>
    <w:rsid w:val="00A42EBD"/>
    <w:rsid w:val="00A4607E"/>
    <w:rsid w:val="00A46825"/>
    <w:rsid w:val="00A47F15"/>
    <w:rsid w:val="00A50C5D"/>
    <w:rsid w:val="00A51215"/>
    <w:rsid w:val="00A53142"/>
    <w:rsid w:val="00A5375F"/>
    <w:rsid w:val="00A55DF5"/>
    <w:rsid w:val="00A56C16"/>
    <w:rsid w:val="00A608E2"/>
    <w:rsid w:val="00A62460"/>
    <w:rsid w:val="00A6767E"/>
    <w:rsid w:val="00A677AA"/>
    <w:rsid w:val="00A67ACB"/>
    <w:rsid w:val="00A67EE7"/>
    <w:rsid w:val="00A7133A"/>
    <w:rsid w:val="00A718B6"/>
    <w:rsid w:val="00A779BC"/>
    <w:rsid w:val="00A81363"/>
    <w:rsid w:val="00A81B70"/>
    <w:rsid w:val="00A825BB"/>
    <w:rsid w:val="00A8422F"/>
    <w:rsid w:val="00A85B37"/>
    <w:rsid w:val="00A86EA2"/>
    <w:rsid w:val="00A87CBF"/>
    <w:rsid w:val="00A90823"/>
    <w:rsid w:val="00A95264"/>
    <w:rsid w:val="00A95720"/>
    <w:rsid w:val="00AA2977"/>
    <w:rsid w:val="00AB0872"/>
    <w:rsid w:val="00AB2E51"/>
    <w:rsid w:val="00AB5D50"/>
    <w:rsid w:val="00AB614F"/>
    <w:rsid w:val="00AB6EB9"/>
    <w:rsid w:val="00AB74FB"/>
    <w:rsid w:val="00AC092F"/>
    <w:rsid w:val="00AC3255"/>
    <w:rsid w:val="00AC572B"/>
    <w:rsid w:val="00AC6196"/>
    <w:rsid w:val="00AC633C"/>
    <w:rsid w:val="00AC78EB"/>
    <w:rsid w:val="00AC7D78"/>
    <w:rsid w:val="00AD18DF"/>
    <w:rsid w:val="00AD2CA0"/>
    <w:rsid w:val="00AD3231"/>
    <w:rsid w:val="00AD3DAF"/>
    <w:rsid w:val="00AD5744"/>
    <w:rsid w:val="00AE0734"/>
    <w:rsid w:val="00AE09D4"/>
    <w:rsid w:val="00AE2374"/>
    <w:rsid w:val="00AE2A2A"/>
    <w:rsid w:val="00AE3684"/>
    <w:rsid w:val="00AE67A7"/>
    <w:rsid w:val="00AE6C22"/>
    <w:rsid w:val="00AF04F1"/>
    <w:rsid w:val="00AF1442"/>
    <w:rsid w:val="00AF15AF"/>
    <w:rsid w:val="00AF1810"/>
    <w:rsid w:val="00AF1943"/>
    <w:rsid w:val="00AF3ABB"/>
    <w:rsid w:val="00AF3E15"/>
    <w:rsid w:val="00AF4EA6"/>
    <w:rsid w:val="00AF4F3D"/>
    <w:rsid w:val="00AF529D"/>
    <w:rsid w:val="00AF6DC3"/>
    <w:rsid w:val="00AF73C7"/>
    <w:rsid w:val="00AF74A4"/>
    <w:rsid w:val="00B01929"/>
    <w:rsid w:val="00B0573F"/>
    <w:rsid w:val="00B05C7A"/>
    <w:rsid w:val="00B07A1C"/>
    <w:rsid w:val="00B10761"/>
    <w:rsid w:val="00B11E05"/>
    <w:rsid w:val="00B12E97"/>
    <w:rsid w:val="00B132FE"/>
    <w:rsid w:val="00B20620"/>
    <w:rsid w:val="00B22025"/>
    <w:rsid w:val="00B23B60"/>
    <w:rsid w:val="00B24DFC"/>
    <w:rsid w:val="00B25A63"/>
    <w:rsid w:val="00B27C3F"/>
    <w:rsid w:val="00B30298"/>
    <w:rsid w:val="00B309CC"/>
    <w:rsid w:val="00B30FFD"/>
    <w:rsid w:val="00B33CFA"/>
    <w:rsid w:val="00B33E14"/>
    <w:rsid w:val="00B34C21"/>
    <w:rsid w:val="00B366C0"/>
    <w:rsid w:val="00B372EC"/>
    <w:rsid w:val="00B41F93"/>
    <w:rsid w:val="00B42A82"/>
    <w:rsid w:val="00B4323A"/>
    <w:rsid w:val="00B4580D"/>
    <w:rsid w:val="00B47237"/>
    <w:rsid w:val="00B477AE"/>
    <w:rsid w:val="00B47B52"/>
    <w:rsid w:val="00B52B6F"/>
    <w:rsid w:val="00B538B2"/>
    <w:rsid w:val="00B55837"/>
    <w:rsid w:val="00B567C8"/>
    <w:rsid w:val="00B602F3"/>
    <w:rsid w:val="00B61B88"/>
    <w:rsid w:val="00B63AFC"/>
    <w:rsid w:val="00B64627"/>
    <w:rsid w:val="00B64E89"/>
    <w:rsid w:val="00B65677"/>
    <w:rsid w:val="00B705C3"/>
    <w:rsid w:val="00B70CC5"/>
    <w:rsid w:val="00B737C5"/>
    <w:rsid w:val="00B766A9"/>
    <w:rsid w:val="00B80210"/>
    <w:rsid w:val="00B83EE0"/>
    <w:rsid w:val="00B84709"/>
    <w:rsid w:val="00B910E3"/>
    <w:rsid w:val="00B94EB0"/>
    <w:rsid w:val="00B95D38"/>
    <w:rsid w:val="00B96047"/>
    <w:rsid w:val="00B96E59"/>
    <w:rsid w:val="00B97038"/>
    <w:rsid w:val="00BA098B"/>
    <w:rsid w:val="00BA0B5C"/>
    <w:rsid w:val="00BA2D1C"/>
    <w:rsid w:val="00BA442A"/>
    <w:rsid w:val="00BA4C60"/>
    <w:rsid w:val="00BA5882"/>
    <w:rsid w:val="00BA618F"/>
    <w:rsid w:val="00BA7FCD"/>
    <w:rsid w:val="00BB21E1"/>
    <w:rsid w:val="00BB5038"/>
    <w:rsid w:val="00BB577F"/>
    <w:rsid w:val="00BB6E94"/>
    <w:rsid w:val="00BC0680"/>
    <w:rsid w:val="00BC1D2F"/>
    <w:rsid w:val="00BC3D4D"/>
    <w:rsid w:val="00BC5A99"/>
    <w:rsid w:val="00BC5C8E"/>
    <w:rsid w:val="00BC6B33"/>
    <w:rsid w:val="00BC6DFB"/>
    <w:rsid w:val="00BC7E3F"/>
    <w:rsid w:val="00BD0A4E"/>
    <w:rsid w:val="00BD0C6C"/>
    <w:rsid w:val="00BD0CFA"/>
    <w:rsid w:val="00BD1488"/>
    <w:rsid w:val="00BD2005"/>
    <w:rsid w:val="00BD2B35"/>
    <w:rsid w:val="00BD4BF9"/>
    <w:rsid w:val="00BD7E6B"/>
    <w:rsid w:val="00BE014D"/>
    <w:rsid w:val="00BE1326"/>
    <w:rsid w:val="00BE1E1F"/>
    <w:rsid w:val="00BE22FD"/>
    <w:rsid w:val="00BE2885"/>
    <w:rsid w:val="00BE2B31"/>
    <w:rsid w:val="00BE3584"/>
    <w:rsid w:val="00BE3AFF"/>
    <w:rsid w:val="00BE653E"/>
    <w:rsid w:val="00BF09D9"/>
    <w:rsid w:val="00BF3752"/>
    <w:rsid w:val="00BF38B1"/>
    <w:rsid w:val="00BF4612"/>
    <w:rsid w:val="00BF6819"/>
    <w:rsid w:val="00BF6C0A"/>
    <w:rsid w:val="00BF7883"/>
    <w:rsid w:val="00BF7C6E"/>
    <w:rsid w:val="00BF7D24"/>
    <w:rsid w:val="00C05314"/>
    <w:rsid w:val="00C10113"/>
    <w:rsid w:val="00C10D59"/>
    <w:rsid w:val="00C11D39"/>
    <w:rsid w:val="00C13EF1"/>
    <w:rsid w:val="00C13F95"/>
    <w:rsid w:val="00C151E2"/>
    <w:rsid w:val="00C15992"/>
    <w:rsid w:val="00C162F8"/>
    <w:rsid w:val="00C16524"/>
    <w:rsid w:val="00C172FD"/>
    <w:rsid w:val="00C17E89"/>
    <w:rsid w:val="00C20E13"/>
    <w:rsid w:val="00C22BC9"/>
    <w:rsid w:val="00C22C23"/>
    <w:rsid w:val="00C24549"/>
    <w:rsid w:val="00C2601E"/>
    <w:rsid w:val="00C348FE"/>
    <w:rsid w:val="00C34C5A"/>
    <w:rsid w:val="00C37EF3"/>
    <w:rsid w:val="00C40711"/>
    <w:rsid w:val="00C42BC1"/>
    <w:rsid w:val="00C44190"/>
    <w:rsid w:val="00C443CC"/>
    <w:rsid w:val="00C44A6A"/>
    <w:rsid w:val="00C456A2"/>
    <w:rsid w:val="00C4609C"/>
    <w:rsid w:val="00C46235"/>
    <w:rsid w:val="00C46983"/>
    <w:rsid w:val="00C47DB6"/>
    <w:rsid w:val="00C50778"/>
    <w:rsid w:val="00C519D0"/>
    <w:rsid w:val="00C54447"/>
    <w:rsid w:val="00C55F3F"/>
    <w:rsid w:val="00C57570"/>
    <w:rsid w:val="00C57C1A"/>
    <w:rsid w:val="00C57E90"/>
    <w:rsid w:val="00C617F7"/>
    <w:rsid w:val="00C61A39"/>
    <w:rsid w:val="00C61EE6"/>
    <w:rsid w:val="00C635E1"/>
    <w:rsid w:val="00C6594B"/>
    <w:rsid w:val="00C677B5"/>
    <w:rsid w:val="00C707A8"/>
    <w:rsid w:val="00C70D6D"/>
    <w:rsid w:val="00C7680D"/>
    <w:rsid w:val="00C80FBC"/>
    <w:rsid w:val="00C81A61"/>
    <w:rsid w:val="00C82D52"/>
    <w:rsid w:val="00C82F75"/>
    <w:rsid w:val="00C83EED"/>
    <w:rsid w:val="00C8718D"/>
    <w:rsid w:val="00C87CB1"/>
    <w:rsid w:val="00C90826"/>
    <w:rsid w:val="00C91D3C"/>
    <w:rsid w:val="00C932BD"/>
    <w:rsid w:val="00C93BBC"/>
    <w:rsid w:val="00C97BC1"/>
    <w:rsid w:val="00CA0A13"/>
    <w:rsid w:val="00CA39B6"/>
    <w:rsid w:val="00CA711F"/>
    <w:rsid w:val="00CB031E"/>
    <w:rsid w:val="00CB0472"/>
    <w:rsid w:val="00CB107C"/>
    <w:rsid w:val="00CB26B4"/>
    <w:rsid w:val="00CB3192"/>
    <w:rsid w:val="00CB60C5"/>
    <w:rsid w:val="00CB66DA"/>
    <w:rsid w:val="00CB757E"/>
    <w:rsid w:val="00CB76F8"/>
    <w:rsid w:val="00CC0083"/>
    <w:rsid w:val="00CC03EB"/>
    <w:rsid w:val="00CC4F75"/>
    <w:rsid w:val="00CC52F3"/>
    <w:rsid w:val="00CC5570"/>
    <w:rsid w:val="00CD5139"/>
    <w:rsid w:val="00CD568A"/>
    <w:rsid w:val="00CD71C2"/>
    <w:rsid w:val="00CE0C8B"/>
    <w:rsid w:val="00CE1432"/>
    <w:rsid w:val="00CE6352"/>
    <w:rsid w:val="00CE6BFF"/>
    <w:rsid w:val="00CF467F"/>
    <w:rsid w:val="00CF4967"/>
    <w:rsid w:val="00D018A7"/>
    <w:rsid w:val="00D01CEE"/>
    <w:rsid w:val="00D02396"/>
    <w:rsid w:val="00D02661"/>
    <w:rsid w:val="00D05749"/>
    <w:rsid w:val="00D06B40"/>
    <w:rsid w:val="00D13517"/>
    <w:rsid w:val="00D142B1"/>
    <w:rsid w:val="00D142CE"/>
    <w:rsid w:val="00D172F8"/>
    <w:rsid w:val="00D21FEF"/>
    <w:rsid w:val="00D22904"/>
    <w:rsid w:val="00D23722"/>
    <w:rsid w:val="00D25F66"/>
    <w:rsid w:val="00D2662B"/>
    <w:rsid w:val="00D26C5D"/>
    <w:rsid w:val="00D304B2"/>
    <w:rsid w:val="00D3228B"/>
    <w:rsid w:val="00D3270C"/>
    <w:rsid w:val="00D34AB3"/>
    <w:rsid w:val="00D36C15"/>
    <w:rsid w:val="00D40825"/>
    <w:rsid w:val="00D41043"/>
    <w:rsid w:val="00D43BB5"/>
    <w:rsid w:val="00D44E7D"/>
    <w:rsid w:val="00D4553D"/>
    <w:rsid w:val="00D46F8F"/>
    <w:rsid w:val="00D51B2F"/>
    <w:rsid w:val="00D53B48"/>
    <w:rsid w:val="00D548C8"/>
    <w:rsid w:val="00D562B2"/>
    <w:rsid w:val="00D56EA7"/>
    <w:rsid w:val="00D6199A"/>
    <w:rsid w:val="00D61E88"/>
    <w:rsid w:val="00D622C9"/>
    <w:rsid w:val="00D65313"/>
    <w:rsid w:val="00D66631"/>
    <w:rsid w:val="00D66F4A"/>
    <w:rsid w:val="00D7377D"/>
    <w:rsid w:val="00D76A85"/>
    <w:rsid w:val="00D77243"/>
    <w:rsid w:val="00D806B9"/>
    <w:rsid w:val="00D82B64"/>
    <w:rsid w:val="00D82EA2"/>
    <w:rsid w:val="00D83F10"/>
    <w:rsid w:val="00D842E8"/>
    <w:rsid w:val="00D87554"/>
    <w:rsid w:val="00D8777A"/>
    <w:rsid w:val="00D900E7"/>
    <w:rsid w:val="00D91219"/>
    <w:rsid w:val="00D91349"/>
    <w:rsid w:val="00D91BF2"/>
    <w:rsid w:val="00D91C5F"/>
    <w:rsid w:val="00D944F5"/>
    <w:rsid w:val="00D95E6D"/>
    <w:rsid w:val="00D9606F"/>
    <w:rsid w:val="00DA0DEA"/>
    <w:rsid w:val="00DA2201"/>
    <w:rsid w:val="00DA383B"/>
    <w:rsid w:val="00DA3CC6"/>
    <w:rsid w:val="00DA544D"/>
    <w:rsid w:val="00DA6C3E"/>
    <w:rsid w:val="00DA787B"/>
    <w:rsid w:val="00DB057B"/>
    <w:rsid w:val="00DB06D9"/>
    <w:rsid w:val="00DB187B"/>
    <w:rsid w:val="00DB1AD3"/>
    <w:rsid w:val="00DB3C2A"/>
    <w:rsid w:val="00DB70D2"/>
    <w:rsid w:val="00DB7C92"/>
    <w:rsid w:val="00DC037C"/>
    <w:rsid w:val="00DC090C"/>
    <w:rsid w:val="00DC552D"/>
    <w:rsid w:val="00DC5829"/>
    <w:rsid w:val="00DC6E53"/>
    <w:rsid w:val="00DD0068"/>
    <w:rsid w:val="00DD0368"/>
    <w:rsid w:val="00DD278C"/>
    <w:rsid w:val="00DD598E"/>
    <w:rsid w:val="00DD6BC3"/>
    <w:rsid w:val="00DE005E"/>
    <w:rsid w:val="00DE0C35"/>
    <w:rsid w:val="00DE5280"/>
    <w:rsid w:val="00DE614B"/>
    <w:rsid w:val="00DE6FE1"/>
    <w:rsid w:val="00DF19FC"/>
    <w:rsid w:val="00DF435F"/>
    <w:rsid w:val="00DF4776"/>
    <w:rsid w:val="00DF4B92"/>
    <w:rsid w:val="00DF6B82"/>
    <w:rsid w:val="00E01520"/>
    <w:rsid w:val="00E02FA8"/>
    <w:rsid w:val="00E046BB"/>
    <w:rsid w:val="00E06BC6"/>
    <w:rsid w:val="00E11CCE"/>
    <w:rsid w:val="00E127D3"/>
    <w:rsid w:val="00E1548B"/>
    <w:rsid w:val="00E163D5"/>
    <w:rsid w:val="00E16AE4"/>
    <w:rsid w:val="00E16DF6"/>
    <w:rsid w:val="00E17798"/>
    <w:rsid w:val="00E17A79"/>
    <w:rsid w:val="00E2059A"/>
    <w:rsid w:val="00E2112F"/>
    <w:rsid w:val="00E22054"/>
    <w:rsid w:val="00E22214"/>
    <w:rsid w:val="00E2366B"/>
    <w:rsid w:val="00E304D3"/>
    <w:rsid w:val="00E31319"/>
    <w:rsid w:val="00E31366"/>
    <w:rsid w:val="00E3484E"/>
    <w:rsid w:val="00E351E2"/>
    <w:rsid w:val="00E36C21"/>
    <w:rsid w:val="00E41DD6"/>
    <w:rsid w:val="00E44804"/>
    <w:rsid w:val="00E5094D"/>
    <w:rsid w:val="00E5248B"/>
    <w:rsid w:val="00E5511A"/>
    <w:rsid w:val="00E57C8E"/>
    <w:rsid w:val="00E6278D"/>
    <w:rsid w:val="00E62DDA"/>
    <w:rsid w:val="00E63123"/>
    <w:rsid w:val="00E64484"/>
    <w:rsid w:val="00E65416"/>
    <w:rsid w:val="00E65E86"/>
    <w:rsid w:val="00E6750C"/>
    <w:rsid w:val="00E67641"/>
    <w:rsid w:val="00E67CB6"/>
    <w:rsid w:val="00E70197"/>
    <w:rsid w:val="00E71D46"/>
    <w:rsid w:val="00E723E1"/>
    <w:rsid w:val="00E80206"/>
    <w:rsid w:val="00E8238C"/>
    <w:rsid w:val="00E82753"/>
    <w:rsid w:val="00E828A1"/>
    <w:rsid w:val="00E83986"/>
    <w:rsid w:val="00E83A4A"/>
    <w:rsid w:val="00E83FD0"/>
    <w:rsid w:val="00E84A24"/>
    <w:rsid w:val="00E85D27"/>
    <w:rsid w:val="00E92303"/>
    <w:rsid w:val="00E92CAB"/>
    <w:rsid w:val="00E9406C"/>
    <w:rsid w:val="00E959A0"/>
    <w:rsid w:val="00E95BCA"/>
    <w:rsid w:val="00E967CE"/>
    <w:rsid w:val="00E96874"/>
    <w:rsid w:val="00E9762B"/>
    <w:rsid w:val="00E97999"/>
    <w:rsid w:val="00E97A13"/>
    <w:rsid w:val="00EA0D4D"/>
    <w:rsid w:val="00EA1C1C"/>
    <w:rsid w:val="00EA3D27"/>
    <w:rsid w:val="00EA44C6"/>
    <w:rsid w:val="00EA453E"/>
    <w:rsid w:val="00EA622E"/>
    <w:rsid w:val="00EA740C"/>
    <w:rsid w:val="00EB00FC"/>
    <w:rsid w:val="00EB07D0"/>
    <w:rsid w:val="00EB3B01"/>
    <w:rsid w:val="00EB3D27"/>
    <w:rsid w:val="00EB5D13"/>
    <w:rsid w:val="00EB7A35"/>
    <w:rsid w:val="00EC38B5"/>
    <w:rsid w:val="00EC5370"/>
    <w:rsid w:val="00EC7B98"/>
    <w:rsid w:val="00ED1B5A"/>
    <w:rsid w:val="00ED20AD"/>
    <w:rsid w:val="00ED30EA"/>
    <w:rsid w:val="00ED3C5B"/>
    <w:rsid w:val="00ED5095"/>
    <w:rsid w:val="00ED5DA9"/>
    <w:rsid w:val="00EE062B"/>
    <w:rsid w:val="00EE06D4"/>
    <w:rsid w:val="00EE1DA2"/>
    <w:rsid w:val="00EE28A5"/>
    <w:rsid w:val="00EE6680"/>
    <w:rsid w:val="00EE7892"/>
    <w:rsid w:val="00EF0874"/>
    <w:rsid w:val="00EF156C"/>
    <w:rsid w:val="00EF27E3"/>
    <w:rsid w:val="00EF2F09"/>
    <w:rsid w:val="00EF36DA"/>
    <w:rsid w:val="00EF3DC8"/>
    <w:rsid w:val="00EF4FCF"/>
    <w:rsid w:val="00EF7B94"/>
    <w:rsid w:val="00F0298C"/>
    <w:rsid w:val="00F03F87"/>
    <w:rsid w:val="00F04E95"/>
    <w:rsid w:val="00F05E51"/>
    <w:rsid w:val="00F12215"/>
    <w:rsid w:val="00F12F96"/>
    <w:rsid w:val="00F137C4"/>
    <w:rsid w:val="00F160B2"/>
    <w:rsid w:val="00F16380"/>
    <w:rsid w:val="00F16F78"/>
    <w:rsid w:val="00F172A2"/>
    <w:rsid w:val="00F17CE0"/>
    <w:rsid w:val="00F17F37"/>
    <w:rsid w:val="00F209D5"/>
    <w:rsid w:val="00F21826"/>
    <w:rsid w:val="00F22421"/>
    <w:rsid w:val="00F22EE9"/>
    <w:rsid w:val="00F2346D"/>
    <w:rsid w:val="00F30A5E"/>
    <w:rsid w:val="00F362EC"/>
    <w:rsid w:val="00F363E4"/>
    <w:rsid w:val="00F37251"/>
    <w:rsid w:val="00F40CA7"/>
    <w:rsid w:val="00F56119"/>
    <w:rsid w:val="00F61C62"/>
    <w:rsid w:val="00F61E9A"/>
    <w:rsid w:val="00F62F8E"/>
    <w:rsid w:val="00F636EF"/>
    <w:rsid w:val="00F659C9"/>
    <w:rsid w:val="00F6620E"/>
    <w:rsid w:val="00F70E7F"/>
    <w:rsid w:val="00F73BC5"/>
    <w:rsid w:val="00F7479F"/>
    <w:rsid w:val="00F7652B"/>
    <w:rsid w:val="00F771DB"/>
    <w:rsid w:val="00F80980"/>
    <w:rsid w:val="00F8315C"/>
    <w:rsid w:val="00F8435E"/>
    <w:rsid w:val="00F86AFA"/>
    <w:rsid w:val="00F87CF5"/>
    <w:rsid w:val="00F9072B"/>
    <w:rsid w:val="00F912CF"/>
    <w:rsid w:val="00F914C3"/>
    <w:rsid w:val="00F91E68"/>
    <w:rsid w:val="00F93322"/>
    <w:rsid w:val="00F937E5"/>
    <w:rsid w:val="00F93C07"/>
    <w:rsid w:val="00F94415"/>
    <w:rsid w:val="00F946EB"/>
    <w:rsid w:val="00F94D0E"/>
    <w:rsid w:val="00F953EB"/>
    <w:rsid w:val="00F9631D"/>
    <w:rsid w:val="00F967BE"/>
    <w:rsid w:val="00F96E8F"/>
    <w:rsid w:val="00F9794B"/>
    <w:rsid w:val="00FA0E9E"/>
    <w:rsid w:val="00FA3C40"/>
    <w:rsid w:val="00FA41A8"/>
    <w:rsid w:val="00FA5B7B"/>
    <w:rsid w:val="00FA6892"/>
    <w:rsid w:val="00FA772C"/>
    <w:rsid w:val="00FB002E"/>
    <w:rsid w:val="00FB0C57"/>
    <w:rsid w:val="00FB1781"/>
    <w:rsid w:val="00FB4B74"/>
    <w:rsid w:val="00FB694B"/>
    <w:rsid w:val="00FC044E"/>
    <w:rsid w:val="00FC3717"/>
    <w:rsid w:val="00FC4837"/>
    <w:rsid w:val="00FC49DA"/>
    <w:rsid w:val="00FC5D36"/>
    <w:rsid w:val="00FC6142"/>
    <w:rsid w:val="00FC712C"/>
    <w:rsid w:val="00FD0209"/>
    <w:rsid w:val="00FD22DB"/>
    <w:rsid w:val="00FD39B5"/>
    <w:rsid w:val="00FD3D55"/>
    <w:rsid w:val="00FD41DA"/>
    <w:rsid w:val="00FD4378"/>
    <w:rsid w:val="00FE0495"/>
    <w:rsid w:val="00FF0A00"/>
    <w:rsid w:val="00FF0D0A"/>
    <w:rsid w:val="00FF2880"/>
    <w:rsid w:val="00FF4525"/>
    <w:rsid w:val="00FF45D1"/>
    <w:rsid w:val="00FF48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F413"/>
  <w15:docId w15:val="{44D6A3E1-5F02-4C3C-9AC0-D7A95A80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00017"/>
    <w:pPr>
      <w:spacing w:after="0" w:line="240" w:lineRule="auto"/>
    </w:pPr>
    <w:rPr>
      <w:rFonts w:eastAsia="Times New Roman" w:cs="Times New Roman"/>
      <w:kern w:val="0"/>
      <w:sz w:val="24"/>
      <w:szCs w:val="24"/>
    </w:rPr>
  </w:style>
  <w:style w:type="paragraph" w:styleId="u1">
    <w:name w:val="heading 1"/>
    <w:basedOn w:val="Binhthng"/>
    <w:next w:val="Binhthng"/>
    <w:link w:val="u1Char"/>
    <w:uiPriority w:val="9"/>
    <w:qFormat/>
    <w:rsid w:val="00300017"/>
    <w:pPr>
      <w:keepNext/>
      <w:outlineLvl w:val="0"/>
    </w:pPr>
    <w:rPr>
      <w:rFonts w:ascii=".VnTimeH" w:hAnsi=".VnTimeH"/>
      <w:b/>
      <w:szCs w:val="20"/>
    </w:rPr>
  </w:style>
  <w:style w:type="paragraph" w:styleId="u2">
    <w:name w:val="heading 2"/>
    <w:basedOn w:val="Binhthng"/>
    <w:next w:val="Binhthng"/>
    <w:link w:val="u2Char"/>
    <w:autoRedefine/>
    <w:uiPriority w:val="9"/>
    <w:unhideWhenUsed/>
    <w:qFormat/>
    <w:rsid w:val="00767D93"/>
    <w:pPr>
      <w:keepNext/>
      <w:jc w:val="both"/>
      <w:outlineLvl w:val="1"/>
    </w:pPr>
    <w:rPr>
      <w:b/>
      <w:bCs/>
      <w:iCs/>
      <w:sz w:val="26"/>
      <w:szCs w:val="26"/>
      <w:lang w:val="it-IT"/>
    </w:rPr>
  </w:style>
  <w:style w:type="paragraph" w:styleId="u3">
    <w:name w:val="heading 3"/>
    <w:basedOn w:val="Binhthng"/>
    <w:next w:val="Binhthng"/>
    <w:link w:val="u3Char"/>
    <w:uiPriority w:val="9"/>
    <w:semiHidden/>
    <w:unhideWhenUsed/>
    <w:qFormat/>
    <w:rsid w:val="00767D93"/>
    <w:pPr>
      <w:keepNext/>
      <w:spacing w:before="240" w:after="60"/>
      <w:outlineLvl w:val="2"/>
    </w:pPr>
    <w:rPr>
      <w:rFonts w:ascii="Calibri Light" w:hAnsi="Calibri Light"/>
      <w:b/>
      <w:bCs/>
      <w:sz w:val="26"/>
      <w:szCs w:val="26"/>
    </w:rPr>
  </w:style>
  <w:style w:type="paragraph" w:styleId="u4">
    <w:name w:val="heading 4"/>
    <w:basedOn w:val="Binhthng"/>
    <w:next w:val="Binhthng"/>
    <w:link w:val="u4Char"/>
    <w:uiPriority w:val="9"/>
    <w:semiHidden/>
    <w:unhideWhenUsed/>
    <w:qFormat/>
    <w:rsid w:val="00767D93"/>
    <w:pPr>
      <w:keepNext/>
      <w:keepLines/>
      <w:spacing w:before="80" w:after="40" w:line="278" w:lineRule="auto"/>
      <w:outlineLvl w:val="3"/>
    </w:pPr>
    <w:rPr>
      <w:rFonts w:asciiTheme="minorHAnsi" w:eastAsiaTheme="majorEastAsia" w:hAnsiTheme="minorHAnsi" w:cstheme="majorBidi"/>
      <w:i/>
      <w:iCs/>
      <w:color w:val="2F5496" w:themeColor="accent1" w:themeShade="BF"/>
      <w:kern w:val="2"/>
    </w:rPr>
  </w:style>
  <w:style w:type="paragraph" w:styleId="u5">
    <w:name w:val="heading 5"/>
    <w:basedOn w:val="Binhthng"/>
    <w:next w:val="Binhthng"/>
    <w:link w:val="u5Char"/>
    <w:uiPriority w:val="9"/>
    <w:semiHidden/>
    <w:unhideWhenUsed/>
    <w:qFormat/>
    <w:rsid w:val="00767D93"/>
    <w:pPr>
      <w:keepNext/>
      <w:keepLines/>
      <w:spacing w:before="80" w:after="40" w:line="278" w:lineRule="auto"/>
      <w:outlineLvl w:val="4"/>
    </w:pPr>
    <w:rPr>
      <w:rFonts w:asciiTheme="minorHAnsi" w:eastAsiaTheme="majorEastAsia" w:hAnsiTheme="minorHAnsi" w:cstheme="majorBidi"/>
      <w:color w:val="2F5496" w:themeColor="accent1" w:themeShade="BF"/>
      <w:kern w:val="2"/>
    </w:rPr>
  </w:style>
  <w:style w:type="paragraph" w:styleId="u6">
    <w:name w:val="heading 6"/>
    <w:basedOn w:val="Binhthng"/>
    <w:next w:val="Binhthng"/>
    <w:link w:val="u6Char"/>
    <w:uiPriority w:val="9"/>
    <w:semiHidden/>
    <w:unhideWhenUsed/>
    <w:qFormat/>
    <w:rsid w:val="00767D93"/>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u7">
    <w:name w:val="heading 7"/>
    <w:basedOn w:val="Binhthng"/>
    <w:next w:val="Binhthng"/>
    <w:link w:val="u7Char"/>
    <w:uiPriority w:val="9"/>
    <w:semiHidden/>
    <w:unhideWhenUsed/>
    <w:qFormat/>
    <w:rsid w:val="00767D93"/>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u8">
    <w:name w:val="heading 8"/>
    <w:basedOn w:val="Binhthng"/>
    <w:next w:val="Binhthng"/>
    <w:link w:val="u8Char"/>
    <w:uiPriority w:val="9"/>
    <w:semiHidden/>
    <w:unhideWhenUsed/>
    <w:qFormat/>
    <w:rsid w:val="00767D93"/>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u9">
    <w:name w:val="heading 9"/>
    <w:basedOn w:val="Binhthng"/>
    <w:next w:val="Binhthng"/>
    <w:link w:val="u9Char"/>
    <w:uiPriority w:val="9"/>
    <w:semiHidden/>
    <w:unhideWhenUsed/>
    <w:qFormat/>
    <w:rsid w:val="00767D93"/>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00017"/>
    <w:rPr>
      <w:rFonts w:ascii=".VnTimeH" w:eastAsia="Times New Roman" w:hAnsi=".VnTimeH" w:cs="Times New Roman"/>
      <w:b/>
      <w:kern w:val="0"/>
      <w:sz w:val="24"/>
      <w:szCs w:val="20"/>
    </w:rPr>
  </w:style>
  <w:style w:type="paragraph" w:styleId="Chntrang">
    <w:name w:val="footer"/>
    <w:basedOn w:val="Binhthng"/>
    <w:link w:val="ChntrangChar"/>
    <w:rsid w:val="00300017"/>
    <w:pPr>
      <w:tabs>
        <w:tab w:val="center" w:pos="4320"/>
        <w:tab w:val="right" w:pos="8640"/>
      </w:tabs>
    </w:pPr>
  </w:style>
  <w:style w:type="character" w:customStyle="1" w:styleId="ChntrangChar">
    <w:name w:val="Chân trang Char"/>
    <w:basedOn w:val="Phngmcinhcuaoanvn"/>
    <w:link w:val="Chntrang"/>
    <w:rsid w:val="00300017"/>
    <w:rPr>
      <w:rFonts w:eastAsia="Times New Roman" w:cs="Times New Roman"/>
      <w:kern w:val="0"/>
      <w:sz w:val="24"/>
      <w:szCs w:val="24"/>
    </w:rPr>
  </w:style>
  <w:style w:type="character" w:styleId="Strang">
    <w:name w:val="page number"/>
    <w:rsid w:val="00300017"/>
  </w:style>
  <w:style w:type="paragraph" w:styleId="utrang">
    <w:name w:val="header"/>
    <w:basedOn w:val="Binhthng"/>
    <w:link w:val="utrangChar"/>
    <w:uiPriority w:val="99"/>
    <w:unhideWhenUsed/>
    <w:rsid w:val="00300017"/>
    <w:pPr>
      <w:tabs>
        <w:tab w:val="center" w:pos="4680"/>
        <w:tab w:val="right" w:pos="9360"/>
      </w:tabs>
    </w:pPr>
  </w:style>
  <w:style w:type="character" w:customStyle="1" w:styleId="utrangChar">
    <w:name w:val="Đầu trang Char"/>
    <w:basedOn w:val="Phngmcinhcuaoanvn"/>
    <w:link w:val="utrang"/>
    <w:uiPriority w:val="99"/>
    <w:rsid w:val="00300017"/>
    <w:rPr>
      <w:rFonts w:eastAsia="Times New Roman" w:cs="Times New Roman"/>
      <w:kern w:val="0"/>
      <w:sz w:val="24"/>
      <w:szCs w:val="24"/>
    </w:rPr>
  </w:style>
  <w:style w:type="paragraph" w:styleId="VnbanCcchu">
    <w:name w:val="footnote text"/>
    <w:basedOn w:val="Binhthng"/>
    <w:link w:val="VnbanCcchuChar"/>
    <w:rsid w:val="00300017"/>
    <w:rPr>
      <w:rFonts w:ascii=".VnTime" w:hAnsi=".VnTime"/>
      <w:b/>
      <w:bCs/>
      <w:spacing w:val="-12"/>
      <w:sz w:val="20"/>
      <w:szCs w:val="20"/>
      <w:lang w:val="en-AU"/>
    </w:rPr>
  </w:style>
  <w:style w:type="character" w:customStyle="1" w:styleId="VnbanCcchuChar">
    <w:name w:val="Văn bản Cước chú Char"/>
    <w:basedOn w:val="Phngmcinhcuaoanvn"/>
    <w:link w:val="VnbanCcchu"/>
    <w:rsid w:val="00300017"/>
    <w:rPr>
      <w:rFonts w:ascii=".VnTime" w:eastAsia="Times New Roman" w:hAnsi=".VnTime" w:cs="Times New Roman"/>
      <w:b/>
      <w:bCs/>
      <w:spacing w:val="-12"/>
      <w:kern w:val="0"/>
      <w:sz w:val="20"/>
      <w:szCs w:val="20"/>
      <w:lang w:val="en-AU"/>
    </w:rPr>
  </w:style>
  <w:style w:type="character" w:styleId="ThamchiuCcchu">
    <w:name w:val="footnote reference"/>
    <w:rsid w:val="00300017"/>
    <w:rPr>
      <w:vertAlign w:val="superscript"/>
    </w:rPr>
  </w:style>
  <w:style w:type="character" w:styleId="Siuktni">
    <w:name w:val="Hyperlink"/>
    <w:uiPriority w:val="99"/>
    <w:unhideWhenUsed/>
    <w:rsid w:val="00300017"/>
    <w:rPr>
      <w:color w:val="0000FF"/>
      <w:u w:val="single"/>
    </w:rPr>
  </w:style>
  <w:style w:type="character" w:customStyle="1" w:styleId="UnresolvedMention1">
    <w:name w:val="Unresolved Mention1"/>
    <w:basedOn w:val="Phngmcinhcuaoanvn"/>
    <w:uiPriority w:val="99"/>
    <w:semiHidden/>
    <w:unhideWhenUsed/>
    <w:rsid w:val="0045599B"/>
    <w:rPr>
      <w:color w:val="605E5C"/>
      <w:shd w:val="clear" w:color="auto" w:fill="E1DFDD"/>
    </w:rPr>
  </w:style>
  <w:style w:type="character" w:customStyle="1" w:styleId="link">
    <w:name w:val="link"/>
    <w:basedOn w:val="Phngmcinhcuaoanvn"/>
    <w:rsid w:val="00FD41DA"/>
  </w:style>
  <w:style w:type="character" w:styleId="FollowedHyperlink">
    <w:name w:val="FollowedHyperlink"/>
    <w:basedOn w:val="Phngmcinhcuaoanvn"/>
    <w:uiPriority w:val="99"/>
    <w:semiHidden/>
    <w:unhideWhenUsed/>
    <w:rsid w:val="001076AB"/>
    <w:rPr>
      <w:color w:val="954F72" w:themeColor="followedHyperlink"/>
      <w:u w:val="single"/>
    </w:rPr>
  </w:style>
  <w:style w:type="paragraph" w:styleId="KhngDncch">
    <w:name w:val="No Spacing"/>
    <w:uiPriority w:val="1"/>
    <w:qFormat/>
    <w:rsid w:val="00C57570"/>
    <w:pPr>
      <w:spacing w:after="0" w:line="240" w:lineRule="auto"/>
    </w:pPr>
    <w:rPr>
      <w:rFonts w:eastAsia="Times New Roman" w:cs="Times New Roman"/>
      <w:kern w:val="0"/>
      <w:sz w:val="24"/>
      <w:szCs w:val="24"/>
    </w:rPr>
  </w:style>
  <w:style w:type="character" w:customStyle="1" w:styleId="UnresolvedMention2">
    <w:name w:val="Unresolved Mention2"/>
    <w:basedOn w:val="Phngmcinhcuaoanvn"/>
    <w:uiPriority w:val="99"/>
    <w:semiHidden/>
    <w:unhideWhenUsed/>
    <w:rsid w:val="00C44A6A"/>
    <w:rPr>
      <w:color w:val="605E5C"/>
      <w:shd w:val="clear" w:color="auto" w:fill="E1DFDD"/>
    </w:rPr>
  </w:style>
  <w:style w:type="paragraph" w:styleId="oancuaDanhsach">
    <w:name w:val="List Paragraph"/>
    <w:aliases w:val="List Paragraph3,Ðoạn cDanh sách,Párrafo de lista1,N,liet k,Ha,vinh 1,bullet 1,bullet,Dot 1,Citation List,List Paragraph-rfp content,VNA - List Paragraph,1.,Table Sequence,My checklist,List Paragraph 1,Resume Title"/>
    <w:basedOn w:val="Binhthng"/>
    <w:uiPriority w:val="34"/>
    <w:qFormat/>
    <w:rsid w:val="007A674E"/>
    <w:pPr>
      <w:spacing w:after="200" w:line="276" w:lineRule="auto"/>
      <w:ind w:left="720"/>
      <w:contextualSpacing/>
    </w:pPr>
    <w:rPr>
      <w:rFonts w:eastAsia="Calibri"/>
      <w:sz w:val="26"/>
      <w:szCs w:val="22"/>
    </w:rPr>
  </w:style>
  <w:style w:type="character" w:styleId="Nhnmanh">
    <w:name w:val="Emphasis"/>
    <w:uiPriority w:val="20"/>
    <w:qFormat/>
    <w:rsid w:val="000D6E18"/>
    <w:rPr>
      <w:i/>
      <w:iCs/>
    </w:rPr>
  </w:style>
  <w:style w:type="character" w:customStyle="1" w:styleId="acopre">
    <w:name w:val="acopre"/>
    <w:basedOn w:val="Phngmcinhcuaoanvn"/>
    <w:rsid w:val="000D6E18"/>
  </w:style>
  <w:style w:type="character" w:customStyle="1" w:styleId="table0020gridchar">
    <w:name w:val="table_0020grid__char"/>
    <w:basedOn w:val="Phngmcinhcuaoanvn"/>
    <w:rsid w:val="000D6E18"/>
  </w:style>
  <w:style w:type="character" w:customStyle="1" w:styleId="u2Char">
    <w:name w:val="Đầu đề 2 Char"/>
    <w:basedOn w:val="Phngmcinhcuaoanvn"/>
    <w:link w:val="u2"/>
    <w:uiPriority w:val="9"/>
    <w:rsid w:val="00767D93"/>
    <w:rPr>
      <w:rFonts w:eastAsia="Times New Roman" w:cs="Times New Roman"/>
      <w:b/>
      <w:bCs/>
      <w:iCs/>
      <w:kern w:val="0"/>
      <w:sz w:val="26"/>
      <w:szCs w:val="26"/>
      <w:lang w:val="it-IT"/>
    </w:rPr>
  </w:style>
  <w:style w:type="character" w:customStyle="1" w:styleId="u3Char">
    <w:name w:val="Đầu đề 3 Char"/>
    <w:basedOn w:val="Phngmcinhcuaoanvn"/>
    <w:link w:val="u3"/>
    <w:uiPriority w:val="9"/>
    <w:semiHidden/>
    <w:rsid w:val="00767D93"/>
    <w:rPr>
      <w:rFonts w:ascii="Calibri Light" w:eastAsia="Times New Roman" w:hAnsi="Calibri Light" w:cs="Times New Roman"/>
      <w:b/>
      <w:bCs/>
      <w:kern w:val="0"/>
      <w:sz w:val="26"/>
      <w:szCs w:val="26"/>
    </w:rPr>
  </w:style>
  <w:style w:type="character" w:customStyle="1" w:styleId="u4Char">
    <w:name w:val="Đầu đề 4 Char"/>
    <w:basedOn w:val="Phngmcinhcuaoanvn"/>
    <w:link w:val="u4"/>
    <w:uiPriority w:val="9"/>
    <w:semiHidden/>
    <w:rsid w:val="00767D93"/>
    <w:rPr>
      <w:rFonts w:asciiTheme="minorHAnsi" w:eastAsiaTheme="majorEastAsia" w:hAnsiTheme="minorHAnsi" w:cstheme="majorBidi"/>
      <w:i/>
      <w:iCs/>
      <w:color w:val="2F5496" w:themeColor="accent1" w:themeShade="BF"/>
      <w:sz w:val="24"/>
      <w:szCs w:val="24"/>
    </w:rPr>
  </w:style>
  <w:style w:type="character" w:customStyle="1" w:styleId="u5Char">
    <w:name w:val="Đầu đề 5 Char"/>
    <w:basedOn w:val="Phngmcinhcuaoanvn"/>
    <w:link w:val="u5"/>
    <w:uiPriority w:val="9"/>
    <w:semiHidden/>
    <w:rsid w:val="00767D93"/>
    <w:rPr>
      <w:rFonts w:asciiTheme="minorHAnsi" w:eastAsiaTheme="majorEastAsia" w:hAnsiTheme="minorHAnsi" w:cstheme="majorBidi"/>
      <w:color w:val="2F5496" w:themeColor="accent1" w:themeShade="BF"/>
      <w:sz w:val="24"/>
      <w:szCs w:val="24"/>
    </w:rPr>
  </w:style>
  <w:style w:type="character" w:customStyle="1" w:styleId="u6Char">
    <w:name w:val="Đầu đề 6 Char"/>
    <w:basedOn w:val="Phngmcinhcuaoanvn"/>
    <w:link w:val="u6"/>
    <w:uiPriority w:val="9"/>
    <w:semiHidden/>
    <w:rsid w:val="00767D93"/>
    <w:rPr>
      <w:rFonts w:asciiTheme="minorHAnsi" w:eastAsiaTheme="majorEastAsia" w:hAnsiTheme="minorHAnsi" w:cstheme="majorBidi"/>
      <w:i/>
      <w:iCs/>
      <w:color w:val="595959" w:themeColor="text1" w:themeTint="A6"/>
      <w:sz w:val="24"/>
      <w:szCs w:val="24"/>
    </w:rPr>
  </w:style>
  <w:style w:type="character" w:customStyle="1" w:styleId="u7Char">
    <w:name w:val="Đầu đề 7 Char"/>
    <w:basedOn w:val="Phngmcinhcuaoanvn"/>
    <w:link w:val="u7"/>
    <w:uiPriority w:val="9"/>
    <w:semiHidden/>
    <w:rsid w:val="00767D93"/>
    <w:rPr>
      <w:rFonts w:asciiTheme="minorHAnsi" w:eastAsiaTheme="majorEastAsia" w:hAnsiTheme="minorHAnsi" w:cstheme="majorBidi"/>
      <w:color w:val="595959" w:themeColor="text1" w:themeTint="A6"/>
      <w:sz w:val="24"/>
      <w:szCs w:val="24"/>
    </w:rPr>
  </w:style>
  <w:style w:type="character" w:customStyle="1" w:styleId="u8Char">
    <w:name w:val="Đầu đề 8 Char"/>
    <w:basedOn w:val="Phngmcinhcuaoanvn"/>
    <w:link w:val="u8"/>
    <w:uiPriority w:val="9"/>
    <w:semiHidden/>
    <w:rsid w:val="00767D93"/>
    <w:rPr>
      <w:rFonts w:asciiTheme="minorHAnsi" w:eastAsiaTheme="majorEastAsia" w:hAnsiTheme="minorHAnsi" w:cstheme="majorBidi"/>
      <w:i/>
      <w:iCs/>
      <w:color w:val="272727" w:themeColor="text1" w:themeTint="D8"/>
      <w:sz w:val="24"/>
      <w:szCs w:val="24"/>
    </w:rPr>
  </w:style>
  <w:style w:type="character" w:customStyle="1" w:styleId="u9Char">
    <w:name w:val="Đầu đề 9 Char"/>
    <w:basedOn w:val="Phngmcinhcuaoanvn"/>
    <w:link w:val="u9"/>
    <w:uiPriority w:val="9"/>
    <w:semiHidden/>
    <w:rsid w:val="00767D93"/>
    <w:rPr>
      <w:rFonts w:asciiTheme="minorHAnsi" w:eastAsiaTheme="majorEastAsia" w:hAnsiTheme="minorHAnsi" w:cstheme="majorBidi"/>
      <w:color w:val="272727" w:themeColor="text1" w:themeTint="D8"/>
      <w:sz w:val="24"/>
      <w:szCs w:val="24"/>
    </w:rPr>
  </w:style>
  <w:style w:type="paragraph" w:customStyle="1" w:styleId="msonormal0">
    <w:name w:val="msonormal"/>
    <w:basedOn w:val="Binhthng"/>
    <w:rsid w:val="00767D93"/>
    <w:pPr>
      <w:spacing w:before="100" w:beforeAutospacing="1" w:after="100" w:afterAutospacing="1"/>
    </w:pPr>
    <w:rPr>
      <w:lang w:val="vi-VN" w:eastAsia="vi-VN"/>
    </w:rPr>
  </w:style>
  <w:style w:type="paragraph" w:styleId="Bongchuthich">
    <w:name w:val="Balloon Text"/>
    <w:basedOn w:val="Binhthng"/>
    <w:link w:val="BongchuthichChar"/>
    <w:uiPriority w:val="99"/>
    <w:semiHidden/>
    <w:unhideWhenUsed/>
    <w:rsid w:val="00767D93"/>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767D93"/>
    <w:rPr>
      <w:rFonts w:ascii="Segoe UI" w:eastAsia="Times New Roman" w:hAnsi="Segoe UI" w:cs="Segoe UI"/>
      <w:kern w:val="0"/>
      <w:sz w:val="18"/>
      <w:szCs w:val="18"/>
    </w:rPr>
  </w:style>
  <w:style w:type="character" w:customStyle="1" w:styleId="citation-2097">
    <w:name w:val="citation-2097"/>
    <w:rsid w:val="00767D93"/>
  </w:style>
  <w:style w:type="character" w:customStyle="1" w:styleId="citation-2096">
    <w:name w:val="citation-2096"/>
    <w:rsid w:val="00767D93"/>
  </w:style>
  <w:style w:type="character" w:customStyle="1" w:styleId="citation-2095">
    <w:name w:val="citation-2095"/>
    <w:rsid w:val="00767D93"/>
  </w:style>
  <w:style w:type="paragraph" w:styleId="Tiu">
    <w:name w:val="Title"/>
    <w:basedOn w:val="Binhthng"/>
    <w:next w:val="Binhthng"/>
    <w:link w:val="TiuChar"/>
    <w:uiPriority w:val="10"/>
    <w:qFormat/>
    <w:rsid w:val="00767D93"/>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767D9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67D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TiuphuChar">
    <w:name w:val="Tiêu đề phụ Char"/>
    <w:basedOn w:val="Phngmcinhcuaoanvn"/>
    <w:link w:val="Tiuphu"/>
    <w:uiPriority w:val="11"/>
    <w:rsid w:val="00767D93"/>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767D93"/>
    <w:pPr>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LitrichdnChar">
    <w:name w:val="Lời trích dẫn Char"/>
    <w:basedOn w:val="Phngmcinhcuaoanvn"/>
    <w:link w:val="Litrichdn"/>
    <w:uiPriority w:val="29"/>
    <w:rsid w:val="00767D93"/>
    <w:rPr>
      <w:rFonts w:asciiTheme="minorHAnsi" w:hAnsiTheme="minorHAnsi"/>
      <w:i/>
      <w:iCs/>
      <w:color w:val="404040" w:themeColor="text1" w:themeTint="BF"/>
      <w:sz w:val="24"/>
      <w:szCs w:val="24"/>
    </w:rPr>
  </w:style>
  <w:style w:type="character" w:styleId="NhnmnhThm">
    <w:name w:val="Intense Emphasis"/>
    <w:basedOn w:val="Phngmcinhcuaoanvn"/>
    <w:uiPriority w:val="21"/>
    <w:qFormat/>
    <w:rsid w:val="00767D93"/>
    <w:rPr>
      <w:i/>
      <w:iCs/>
      <w:color w:val="2F5496" w:themeColor="accent1" w:themeShade="BF"/>
    </w:rPr>
  </w:style>
  <w:style w:type="paragraph" w:styleId="Nhaykepm">
    <w:name w:val="Intense Quote"/>
    <w:basedOn w:val="Binhthng"/>
    <w:next w:val="Binhthng"/>
    <w:link w:val="NhaykepmChar"/>
    <w:uiPriority w:val="30"/>
    <w:qFormat/>
    <w:rsid w:val="00767D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rPr>
  </w:style>
  <w:style w:type="character" w:customStyle="1" w:styleId="NhaykepmChar">
    <w:name w:val="Nháy kép Đậm Char"/>
    <w:basedOn w:val="Phngmcinhcuaoanvn"/>
    <w:link w:val="Nhaykepm"/>
    <w:uiPriority w:val="30"/>
    <w:rsid w:val="00767D93"/>
    <w:rPr>
      <w:rFonts w:asciiTheme="minorHAnsi" w:hAnsiTheme="minorHAnsi"/>
      <w:i/>
      <w:iCs/>
      <w:color w:val="2F5496" w:themeColor="accent1" w:themeShade="BF"/>
      <w:sz w:val="24"/>
      <w:szCs w:val="24"/>
    </w:rPr>
  </w:style>
  <w:style w:type="character" w:styleId="ThamchiuNhnmnh">
    <w:name w:val="Intense Reference"/>
    <w:basedOn w:val="Phngmcinhcuaoanvn"/>
    <w:uiPriority w:val="32"/>
    <w:qFormat/>
    <w:rsid w:val="00767D93"/>
    <w:rPr>
      <w:b/>
      <w:bCs/>
      <w:smallCaps/>
      <w:color w:val="2F5496" w:themeColor="accent1" w:themeShade="BF"/>
      <w:spacing w:val="5"/>
    </w:rPr>
  </w:style>
  <w:style w:type="character" w:customStyle="1" w:styleId="UnresolvedMention3">
    <w:name w:val="Unresolved Mention3"/>
    <w:basedOn w:val="Phngmcinhcuaoanvn"/>
    <w:uiPriority w:val="99"/>
    <w:semiHidden/>
    <w:unhideWhenUsed/>
    <w:rsid w:val="00555147"/>
    <w:rPr>
      <w:color w:val="605E5C"/>
      <w:shd w:val="clear" w:color="auto" w:fill="E1DFDD"/>
    </w:rPr>
  </w:style>
  <w:style w:type="table" w:styleId="LiBang">
    <w:name w:val="Table Grid"/>
    <w:basedOn w:val="BangThngthng"/>
    <w:uiPriority w:val="39"/>
    <w:rsid w:val="008C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0">
    <w:name w:val="Unresolved Mention3"/>
    <w:basedOn w:val="Phngmcinhcuaoanvn"/>
    <w:uiPriority w:val="99"/>
    <w:semiHidden/>
    <w:unhideWhenUsed/>
    <w:rsid w:val="008757A5"/>
    <w:rPr>
      <w:color w:val="605E5C"/>
      <w:shd w:val="clear" w:color="auto" w:fill="E1DFDD"/>
    </w:rPr>
  </w:style>
  <w:style w:type="character" w:customStyle="1" w:styleId="cpChagiiquyt1">
    <w:name w:val="Đề cập Chưa giải quyết1"/>
    <w:basedOn w:val="Phngmcinhcuaoanvn"/>
    <w:uiPriority w:val="99"/>
    <w:semiHidden/>
    <w:unhideWhenUsed/>
    <w:rsid w:val="009964EE"/>
    <w:rPr>
      <w:color w:val="605E5C"/>
      <w:shd w:val="clear" w:color="auto" w:fill="E1DFDD"/>
    </w:rPr>
  </w:style>
  <w:style w:type="character" w:customStyle="1" w:styleId="fontstyle01">
    <w:name w:val="fontstyle01"/>
    <w:basedOn w:val="Phngmcinhcuaoanvn"/>
    <w:rsid w:val="00311024"/>
    <w:rPr>
      <w:rFonts w:ascii="Times New Roman" w:hAnsi="Times New Roman" w:cs="Times New Roman" w:hint="default"/>
      <w:b w:val="0"/>
      <w:bCs w:val="0"/>
      <w:i w:val="0"/>
      <w:iCs w:val="0"/>
      <w:color w:val="000000"/>
      <w:sz w:val="28"/>
      <w:szCs w:val="28"/>
    </w:rPr>
  </w:style>
  <w:style w:type="paragraph" w:styleId="ThutlThnVnban">
    <w:name w:val="Body Text Indent"/>
    <w:basedOn w:val="Binhthng"/>
    <w:link w:val="ThutlThnVnbanChar"/>
    <w:rsid w:val="00AC092F"/>
    <w:pPr>
      <w:spacing w:before="120" w:after="120" w:line="320" w:lineRule="exact"/>
      <w:ind w:firstLine="567"/>
      <w:jc w:val="both"/>
    </w:pPr>
    <w:rPr>
      <w:rFonts w:ascii=".VnTime" w:hAnsi=".VnTime"/>
      <w:b/>
      <w:bCs/>
      <w:snapToGrid w:val="0"/>
      <w:color w:val="000000"/>
      <w:sz w:val="28"/>
      <w:szCs w:val="20"/>
      <w:lang w:val="fr-FR"/>
    </w:rPr>
  </w:style>
  <w:style w:type="character" w:customStyle="1" w:styleId="ThutlThnVnbanChar">
    <w:name w:val="Thụt lề Thân Văn bản Char"/>
    <w:basedOn w:val="Phngmcinhcuaoanvn"/>
    <w:link w:val="ThutlThnVnban"/>
    <w:rsid w:val="00AC092F"/>
    <w:rPr>
      <w:rFonts w:ascii=".VnTime" w:eastAsia="Times New Roman" w:hAnsi=".VnTime" w:cs="Times New Roman"/>
      <w:b/>
      <w:bCs/>
      <w:snapToGrid w:val="0"/>
      <w:color w:val="000000"/>
      <w:kern w:val="0"/>
      <w:szCs w:val="20"/>
      <w:lang w:val="fr-FR"/>
    </w:rPr>
  </w:style>
  <w:style w:type="paragraph" w:styleId="ThngthngWeb">
    <w:name w:val="Normal (Web)"/>
    <w:aliases w:val="Normal (Web) Char"/>
    <w:basedOn w:val="Binhthng"/>
    <w:link w:val="ThngthngWebChar"/>
    <w:uiPriority w:val="99"/>
    <w:qFormat/>
    <w:rsid w:val="009A7FCD"/>
    <w:pPr>
      <w:spacing w:before="100" w:beforeAutospacing="1" w:after="100" w:afterAutospacing="1"/>
    </w:pPr>
    <w:rPr>
      <w:lang w:val="en-GB" w:eastAsia="en-GB"/>
    </w:rPr>
  </w:style>
  <w:style w:type="character" w:customStyle="1" w:styleId="ThngthngWebChar">
    <w:name w:val="Thông thường (Web) Char"/>
    <w:aliases w:val="Normal (Web) Char Char"/>
    <w:link w:val="ThngthngWeb"/>
    <w:uiPriority w:val="99"/>
    <w:rsid w:val="009A7FCD"/>
    <w:rPr>
      <w:rFonts w:eastAsia="Times New Roman" w:cs="Times New Roman"/>
      <w:kern w:val="0"/>
      <w:sz w:val="24"/>
      <w:szCs w:val="24"/>
      <w:lang w:val="en-GB" w:eastAsia="en-GB"/>
    </w:rPr>
  </w:style>
  <w:style w:type="character" w:styleId="ThamchiuChuthich">
    <w:name w:val="annotation reference"/>
    <w:basedOn w:val="Phngmcinhcuaoanvn"/>
    <w:uiPriority w:val="99"/>
    <w:semiHidden/>
    <w:unhideWhenUsed/>
    <w:rsid w:val="003B3F76"/>
    <w:rPr>
      <w:sz w:val="16"/>
      <w:szCs w:val="16"/>
    </w:rPr>
  </w:style>
  <w:style w:type="paragraph" w:styleId="VnbanChuthich">
    <w:name w:val="annotation text"/>
    <w:basedOn w:val="Binhthng"/>
    <w:link w:val="VnbanChuthichChar"/>
    <w:uiPriority w:val="99"/>
    <w:unhideWhenUsed/>
    <w:rsid w:val="003B3F76"/>
    <w:rPr>
      <w:sz w:val="20"/>
      <w:szCs w:val="20"/>
    </w:rPr>
  </w:style>
  <w:style w:type="character" w:customStyle="1" w:styleId="VnbanChuthichChar">
    <w:name w:val="Văn bản Chú thích Char"/>
    <w:basedOn w:val="Phngmcinhcuaoanvn"/>
    <w:link w:val="VnbanChuthich"/>
    <w:uiPriority w:val="99"/>
    <w:rsid w:val="003B3F76"/>
    <w:rPr>
      <w:rFonts w:eastAsia="Times New Roman" w:cs="Times New Roman"/>
      <w:kern w:val="0"/>
      <w:sz w:val="20"/>
      <w:szCs w:val="20"/>
    </w:rPr>
  </w:style>
  <w:style w:type="paragraph" w:styleId="ChuChuthich">
    <w:name w:val="annotation subject"/>
    <w:basedOn w:val="VnbanChuthich"/>
    <w:next w:val="VnbanChuthich"/>
    <w:link w:val="ChuChuthichChar"/>
    <w:uiPriority w:val="99"/>
    <w:semiHidden/>
    <w:unhideWhenUsed/>
    <w:rsid w:val="003B3F76"/>
    <w:rPr>
      <w:b/>
      <w:bCs/>
    </w:rPr>
  </w:style>
  <w:style w:type="character" w:customStyle="1" w:styleId="ChuChuthichChar">
    <w:name w:val="Chủ đề Chú thích Char"/>
    <w:basedOn w:val="VnbanChuthichChar"/>
    <w:link w:val="ChuChuthich"/>
    <w:uiPriority w:val="99"/>
    <w:semiHidden/>
    <w:rsid w:val="003B3F76"/>
    <w:rPr>
      <w:rFonts w:eastAsia="Times New Roman" w:cs="Times New Roman"/>
      <w:b/>
      <w:bCs/>
      <w:kern w:val="0"/>
      <w:sz w:val="20"/>
      <w:szCs w:val="20"/>
    </w:rPr>
  </w:style>
  <w:style w:type="character" w:customStyle="1" w:styleId="UnresolvedMention4">
    <w:name w:val="Unresolved Mention4"/>
    <w:basedOn w:val="Phngmcinhcuaoanvn"/>
    <w:uiPriority w:val="99"/>
    <w:semiHidden/>
    <w:unhideWhenUsed/>
    <w:rsid w:val="00414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36407">
      <w:bodyDiv w:val="1"/>
      <w:marLeft w:val="0"/>
      <w:marRight w:val="0"/>
      <w:marTop w:val="0"/>
      <w:marBottom w:val="0"/>
      <w:divBdr>
        <w:top w:val="none" w:sz="0" w:space="0" w:color="auto"/>
        <w:left w:val="none" w:sz="0" w:space="0" w:color="auto"/>
        <w:bottom w:val="none" w:sz="0" w:space="0" w:color="auto"/>
        <w:right w:val="none" w:sz="0" w:space="0" w:color="auto"/>
      </w:divBdr>
    </w:div>
    <w:div w:id="310209757">
      <w:bodyDiv w:val="1"/>
      <w:marLeft w:val="0"/>
      <w:marRight w:val="0"/>
      <w:marTop w:val="0"/>
      <w:marBottom w:val="0"/>
      <w:divBdr>
        <w:top w:val="none" w:sz="0" w:space="0" w:color="auto"/>
        <w:left w:val="none" w:sz="0" w:space="0" w:color="auto"/>
        <w:bottom w:val="none" w:sz="0" w:space="0" w:color="auto"/>
        <w:right w:val="none" w:sz="0" w:space="0" w:color="auto"/>
      </w:divBdr>
    </w:div>
    <w:div w:id="529227799">
      <w:bodyDiv w:val="1"/>
      <w:marLeft w:val="0"/>
      <w:marRight w:val="0"/>
      <w:marTop w:val="0"/>
      <w:marBottom w:val="0"/>
      <w:divBdr>
        <w:top w:val="none" w:sz="0" w:space="0" w:color="auto"/>
        <w:left w:val="none" w:sz="0" w:space="0" w:color="auto"/>
        <w:bottom w:val="none" w:sz="0" w:space="0" w:color="auto"/>
        <w:right w:val="none" w:sz="0" w:space="0" w:color="auto"/>
      </w:divBdr>
    </w:div>
    <w:div w:id="599027660">
      <w:bodyDiv w:val="1"/>
      <w:marLeft w:val="0"/>
      <w:marRight w:val="0"/>
      <w:marTop w:val="0"/>
      <w:marBottom w:val="0"/>
      <w:divBdr>
        <w:top w:val="none" w:sz="0" w:space="0" w:color="auto"/>
        <w:left w:val="none" w:sz="0" w:space="0" w:color="auto"/>
        <w:bottom w:val="none" w:sz="0" w:space="0" w:color="auto"/>
        <w:right w:val="none" w:sz="0" w:space="0" w:color="auto"/>
      </w:divBdr>
    </w:div>
    <w:div w:id="858741917">
      <w:bodyDiv w:val="1"/>
      <w:marLeft w:val="0"/>
      <w:marRight w:val="0"/>
      <w:marTop w:val="0"/>
      <w:marBottom w:val="0"/>
      <w:divBdr>
        <w:top w:val="none" w:sz="0" w:space="0" w:color="auto"/>
        <w:left w:val="none" w:sz="0" w:space="0" w:color="auto"/>
        <w:bottom w:val="none" w:sz="0" w:space="0" w:color="auto"/>
        <w:right w:val="none" w:sz="0" w:space="0" w:color="auto"/>
      </w:divBdr>
    </w:div>
    <w:div w:id="981082355">
      <w:bodyDiv w:val="1"/>
      <w:marLeft w:val="0"/>
      <w:marRight w:val="0"/>
      <w:marTop w:val="0"/>
      <w:marBottom w:val="0"/>
      <w:divBdr>
        <w:top w:val="none" w:sz="0" w:space="0" w:color="auto"/>
        <w:left w:val="none" w:sz="0" w:space="0" w:color="auto"/>
        <w:bottom w:val="none" w:sz="0" w:space="0" w:color="auto"/>
        <w:right w:val="none" w:sz="0" w:space="0" w:color="auto"/>
      </w:divBdr>
    </w:div>
    <w:div w:id="1079256227">
      <w:bodyDiv w:val="1"/>
      <w:marLeft w:val="0"/>
      <w:marRight w:val="0"/>
      <w:marTop w:val="0"/>
      <w:marBottom w:val="0"/>
      <w:divBdr>
        <w:top w:val="none" w:sz="0" w:space="0" w:color="auto"/>
        <w:left w:val="none" w:sz="0" w:space="0" w:color="auto"/>
        <w:bottom w:val="none" w:sz="0" w:space="0" w:color="auto"/>
        <w:right w:val="none" w:sz="0" w:space="0" w:color="auto"/>
      </w:divBdr>
    </w:div>
    <w:div w:id="1474103618">
      <w:bodyDiv w:val="1"/>
      <w:marLeft w:val="0"/>
      <w:marRight w:val="0"/>
      <w:marTop w:val="0"/>
      <w:marBottom w:val="0"/>
      <w:divBdr>
        <w:top w:val="none" w:sz="0" w:space="0" w:color="auto"/>
        <w:left w:val="none" w:sz="0" w:space="0" w:color="auto"/>
        <w:bottom w:val="none" w:sz="0" w:space="0" w:color="auto"/>
        <w:right w:val="none" w:sz="0" w:space="0" w:color="auto"/>
      </w:divBdr>
    </w:div>
    <w:div w:id="149291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E7183-FEFE-4554-84F7-D002AE47D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3583</Words>
  <Characters>13109</Characters>
  <Application>Microsoft Office Word</Application>
  <DocSecurity>0</DocSecurity>
  <Lines>821</Lines>
  <Paragraphs>209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Nguy?n Th? Kim Thoa</cp:lastModifiedBy>
  <cp:revision>13</cp:revision>
  <cp:lastPrinted>2025-11-11T07:48:00Z</cp:lastPrinted>
  <dcterms:created xsi:type="dcterms:W3CDTF">2025-12-23T09:40:00Z</dcterms:created>
  <dcterms:modified xsi:type="dcterms:W3CDTF">2025-12-24T03:52:00Z</dcterms:modified>
</cp:coreProperties>
</file>